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52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B1273" w:rsidRPr="00686D66" w14:paraId="032A5639" w14:textId="77777777" w:rsidTr="00A8675F">
        <w:tc>
          <w:tcPr>
            <w:tcW w:w="2500" w:type="pct"/>
          </w:tcPr>
          <w:p w14:paraId="647CBCAE" w14:textId="77777777" w:rsidR="005B1273" w:rsidRPr="00686D66" w:rsidRDefault="005B1273" w:rsidP="00A8675F">
            <w:pPr>
              <w:rPr>
                <w:rFonts w:eastAsia="Calibri" w:cs="Arial"/>
                <w:b/>
                <w:szCs w:val="24"/>
                <w:lang w:eastAsia="en-US"/>
              </w:rPr>
            </w:pPr>
            <w:r w:rsidRPr="00686D66">
              <w:rPr>
                <w:rFonts w:eastAsia="Calibri" w:cs="Arial"/>
                <w:b/>
                <w:szCs w:val="24"/>
                <w:lang w:eastAsia="en-US"/>
              </w:rPr>
              <w:t>CANADA</w:t>
            </w:r>
          </w:p>
        </w:tc>
        <w:tc>
          <w:tcPr>
            <w:tcW w:w="2500" w:type="pct"/>
          </w:tcPr>
          <w:p w14:paraId="205F4D6F" w14:textId="24238CF3" w:rsidR="005B1273" w:rsidRPr="00686D66" w:rsidRDefault="005B1273" w:rsidP="00A8675F">
            <w:pPr>
              <w:jc w:val="center"/>
              <w:rPr>
                <w:rFonts w:eastAsia="Calibri" w:cs="Arial"/>
                <w:b/>
                <w:szCs w:val="24"/>
                <w:lang w:eastAsia="en-US"/>
              </w:rPr>
            </w:pPr>
            <w:r w:rsidRPr="00686D66">
              <w:rPr>
                <w:rFonts w:eastAsia="Calibri" w:cs="Arial"/>
                <w:b/>
                <w:szCs w:val="24"/>
                <w:lang w:eastAsia="en-US"/>
              </w:rPr>
              <w:t xml:space="preserve">COUR </w:t>
            </w:r>
            <w:r w:rsidR="00F23620" w:rsidRPr="00686D66">
              <w:rPr>
                <w:rFonts w:eastAsia="Calibri" w:cs="Arial"/>
                <w:b/>
                <w:szCs w:val="24"/>
                <w:lang w:eastAsia="en-US"/>
              </w:rPr>
              <w:t>DU QUÉBEC</w:t>
            </w:r>
          </w:p>
        </w:tc>
      </w:tr>
      <w:tr w:rsidR="005B1273" w:rsidRPr="00686D66" w14:paraId="490B08AC" w14:textId="77777777" w:rsidTr="00A8675F">
        <w:tc>
          <w:tcPr>
            <w:tcW w:w="2500" w:type="pct"/>
          </w:tcPr>
          <w:p w14:paraId="0A3A7358" w14:textId="3CCF64EA" w:rsidR="005B1273" w:rsidRPr="00686D66" w:rsidRDefault="005B1273" w:rsidP="00A8675F">
            <w:pPr>
              <w:rPr>
                <w:rFonts w:eastAsia="Calibri" w:cs="Arial"/>
                <w:b/>
                <w:szCs w:val="24"/>
                <w:lang w:eastAsia="en-US"/>
              </w:rPr>
            </w:pPr>
            <w:r w:rsidRPr="00686D66">
              <w:rPr>
                <w:rFonts w:eastAsia="Calibri" w:cs="Arial"/>
                <w:b/>
                <w:szCs w:val="24"/>
                <w:lang w:eastAsia="en-US"/>
              </w:rPr>
              <w:t xml:space="preserve">PROVINCE DE </w:t>
            </w:r>
            <w:r w:rsidR="00477829" w:rsidRPr="00686D66">
              <w:rPr>
                <w:rFonts w:eastAsia="Calibri" w:cs="Arial"/>
                <w:b/>
                <w:szCs w:val="24"/>
                <w:lang w:eastAsia="en-US"/>
              </w:rPr>
              <w:t>QUÉBEC</w:t>
            </w:r>
          </w:p>
        </w:tc>
        <w:tc>
          <w:tcPr>
            <w:tcW w:w="2500" w:type="pct"/>
          </w:tcPr>
          <w:p w14:paraId="7F67B801" w14:textId="2AC97C1B" w:rsidR="005B1273" w:rsidRPr="00686D66" w:rsidRDefault="005B1273" w:rsidP="00A8675F">
            <w:pPr>
              <w:jc w:val="center"/>
              <w:rPr>
                <w:rFonts w:eastAsia="Calibri" w:cs="Arial"/>
                <w:szCs w:val="24"/>
                <w:lang w:eastAsia="en-US"/>
              </w:rPr>
            </w:pPr>
            <w:r w:rsidRPr="00686D66">
              <w:rPr>
                <w:rFonts w:eastAsia="Calibri" w:cs="Arial"/>
                <w:szCs w:val="24"/>
                <w:lang w:eastAsia="en-US"/>
              </w:rPr>
              <w:t>(Chambre c</w:t>
            </w:r>
            <w:r w:rsidR="005206A6" w:rsidRPr="00686D66">
              <w:rPr>
                <w:rFonts w:eastAsia="Calibri" w:cs="Arial"/>
                <w:szCs w:val="24"/>
                <w:lang w:eastAsia="en-US"/>
              </w:rPr>
              <w:t>riminelle</w:t>
            </w:r>
            <w:r w:rsidR="00480393" w:rsidRPr="00686D66">
              <w:rPr>
                <w:rFonts w:eastAsia="Calibri" w:cs="Arial"/>
                <w:szCs w:val="24"/>
                <w:lang w:eastAsia="en-US"/>
              </w:rPr>
              <w:t xml:space="preserve"> et pénale</w:t>
            </w:r>
            <w:r w:rsidRPr="00686D66">
              <w:rPr>
                <w:rFonts w:eastAsia="Calibri" w:cs="Arial"/>
                <w:szCs w:val="24"/>
                <w:lang w:eastAsia="en-US"/>
              </w:rPr>
              <w:t>)</w:t>
            </w:r>
          </w:p>
        </w:tc>
      </w:tr>
      <w:tr w:rsidR="005B1273" w:rsidRPr="00686D66" w14:paraId="17CFA9DB" w14:textId="77777777" w:rsidTr="00A8675F">
        <w:tc>
          <w:tcPr>
            <w:tcW w:w="2500" w:type="pct"/>
          </w:tcPr>
          <w:p w14:paraId="47588507" w14:textId="6BDBBEE9" w:rsidR="005B1273" w:rsidRPr="00686D66" w:rsidRDefault="005B1273" w:rsidP="00A8675F">
            <w:pPr>
              <w:rPr>
                <w:rFonts w:eastAsia="Calibri" w:cs="Arial"/>
                <w:b/>
                <w:szCs w:val="24"/>
                <w:lang w:eastAsia="en-US"/>
              </w:rPr>
            </w:pPr>
            <w:r w:rsidRPr="00686D66">
              <w:rPr>
                <w:rFonts w:eastAsia="Calibri" w:cs="Arial"/>
                <w:b/>
                <w:szCs w:val="24"/>
                <w:lang w:eastAsia="en-US"/>
              </w:rPr>
              <w:t xml:space="preserve">DISTRICT DE </w:t>
            </w:r>
            <w:r w:rsidR="00477829" w:rsidRPr="00686D66">
              <w:rPr>
                <w:rFonts w:eastAsia="Calibri" w:cs="Arial"/>
                <w:b/>
                <w:szCs w:val="24"/>
                <w:lang w:eastAsia="en-US"/>
              </w:rPr>
              <w:t>RIMOUSKI</w:t>
            </w:r>
          </w:p>
        </w:tc>
        <w:tc>
          <w:tcPr>
            <w:tcW w:w="2500" w:type="pct"/>
            <w:tcBorders>
              <w:bottom w:val="single" w:sz="8" w:space="0" w:color="auto"/>
            </w:tcBorders>
          </w:tcPr>
          <w:p w14:paraId="29F42F84" w14:textId="77777777" w:rsidR="005B1273" w:rsidRPr="00686D66" w:rsidRDefault="005B1273" w:rsidP="00A8675F">
            <w:pPr>
              <w:rPr>
                <w:rFonts w:eastAsia="Calibri" w:cs="Arial"/>
                <w:szCs w:val="24"/>
                <w:lang w:eastAsia="en-US"/>
              </w:rPr>
            </w:pPr>
          </w:p>
        </w:tc>
      </w:tr>
      <w:tr w:rsidR="005B1273" w:rsidRPr="00686D66" w14:paraId="38459DF6" w14:textId="77777777" w:rsidTr="00A8675F">
        <w:tc>
          <w:tcPr>
            <w:tcW w:w="2500" w:type="pct"/>
          </w:tcPr>
          <w:p w14:paraId="14B3F44D" w14:textId="77777777" w:rsidR="005B1273" w:rsidRPr="00686D66" w:rsidRDefault="005B1273" w:rsidP="00A8675F">
            <w:pPr>
              <w:rPr>
                <w:rFonts w:eastAsia="Calibri" w:cs="Arial"/>
                <w:b/>
                <w:szCs w:val="24"/>
                <w:lang w:eastAsia="en-US"/>
              </w:rPr>
            </w:pPr>
          </w:p>
        </w:tc>
        <w:tc>
          <w:tcPr>
            <w:tcW w:w="2500" w:type="pct"/>
            <w:tcBorders>
              <w:top w:val="single" w:sz="8" w:space="0" w:color="auto"/>
            </w:tcBorders>
          </w:tcPr>
          <w:p w14:paraId="56AFFB39" w14:textId="744B8278" w:rsidR="000D2DA9" w:rsidRPr="00686D66" w:rsidRDefault="000D2DA9" w:rsidP="00A8675F">
            <w:pPr>
              <w:rPr>
                <w:rFonts w:eastAsia="Calibri" w:cs="Arial"/>
                <w:b/>
                <w:szCs w:val="24"/>
                <w:lang w:eastAsia="en-US"/>
              </w:rPr>
            </w:pPr>
          </w:p>
        </w:tc>
      </w:tr>
      <w:tr w:rsidR="005B1273" w:rsidRPr="00686D66" w14:paraId="6444401D" w14:textId="77777777" w:rsidTr="00A8675F">
        <w:tc>
          <w:tcPr>
            <w:tcW w:w="2500" w:type="pct"/>
          </w:tcPr>
          <w:p w14:paraId="4F049E5C" w14:textId="77777777" w:rsidR="005B1273" w:rsidRPr="00686D66" w:rsidRDefault="005B1273" w:rsidP="00A8675F">
            <w:pPr>
              <w:rPr>
                <w:rFonts w:cs="Arial"/>
                <w:b/>
              </w:rPr>
            </w:pPr>
            <w:r w:rsidRPr="00686D66">
              <w:rPr>
                <w:rFonts w:eastAsia="Calibri" w:cs="Arial"/>
                <w:b/>
                <w:szCs w:val="24"/>
                <w:lang w:eastAsia="en-US"/>
              </w:rPr>
              <w:t>N</w:t>
            </w:r>
            <w:r w:rsidRPr="00686D66">
              <w:rPr>
                <w:rFonts w:eastAsia="Calibri" w:cs="Arial"/>
                <w:b/>
                <w:szCs w:val="24"/>
                <w:lang w:eastAsia="en-US"/>
              </w:rPr>
              <w:sym w:font="Symbol" w:char="F0B0"/>
            </w:r>
            <w:r w:rsidRPr="00686D66">
              <w:rPr>
                <w:rFonts w:eastAsia="Calibri" w:cs="Arial"/>
                <w:b/>
                <w:szCs w:val="24"/>
                <w:lang w:eastAsia="en-US"/>
              </w:rPr>
              <w:t xml:space="preserve"> : </w:t>
            </w:r>
            <w:r w:rsidR="00170AB4" w:rsidRPr="00974D09">
              <w:rPr>
                <w:rFonts w:cs="Arial"/>
                <w:b/>
              </w:rPr>
              <w:t>100-61-016984-213</w:t>
            </w:r>
          </w:p>
          <w:p w14:paraId="61C9C18E" w14:textId="692EDA36" w:rsidR="00170AB4" w:rsidRPr="00686D66" w:rsidRDefault="00170AB4" w:rsidP="00A8675F">
            <w:pPr>
              <w:rPr>
                <w:rFonts w:eastAsia="Calibri" w:cs="Arial"/>
                <w:b/>
                <w:szCs w:val="24"/>
                <w:lang w:eastAsia="en-US"/>
              </w:rPr>
            </w:pPr>
          </w:p>
        </w:tc>
        <w:tc>
          <w:tcPr>
            <w:tcW w:w="2500" w:type="pct"/>
          </w:tcPr>
          <w:p w14:paraId="359ADADD" w14:textId="7EFE9DAB" w:rsidR="00CF42BD" w:rsidRDefault="00CF42BD" w:rsidP="00A8675F">
            <w:pPr>
              <w:jc w:val="both"/>
              <w:rPr>
                <w:rFonts w:eastAsia="Calibri" w:cs="Arial"/>
                <w:bCs/>
                <w:szCs w:val="24"/>
                <w:lang w:eastAsia="en-US"/>
              </w:rPr>
            </w:pPr>
            <w:r w:rsidRPr="00974D09">
              <w:rPr>
                <w:rFonts w:eastAsia="Calibri" w:cs="Arial"/>
                <w:b/>
                <w:szCs w:val="24"/>
                <w:lang w:eastAsia="en-US"/>
              </w:rPr>
              <w:t>GILLES BELLEROSE</w:t>
            </w:r>
            <w:r>
              <w:rPr>
                <w:rFonts w:eastAsia="Calibri" w:cs="Arial"/>
                <w:bCs/>
                <w:szCs w:val="24"/>
                <w:lang w:eastAsia="en-US"/>
              </w:rPr>
              <w:t>,</w:t>
            </w:r>
          </w:p>
          <w:p w14:paraId="08F39326" w14:textId="0360CD2F" w:rsidR="00CF42BD" w:rsidRDefault="00CF42BD" w:rsidP="00A8675F">
            <w:pPr>
              <w:jc w:val="both"/>
              <w:rPr>
                <w:rFonts w:eastAsia="Calibri" w:cs="Arial"/>
                <w:bCs/>
                <w:szCs w:val="24"/>
                <w:lang w:eastAsia="en-US"/>
              </w:rPr>
            </w:pPr>
          </w:p>
          <w:p w14:paraId="33AC3647" w14:textId="06EEE28D" w:rsidR="00CF42BD" w:rsidRDefault="00CF42BD" w:rsidP="00A8675F">
            <w:pPr>
              <w:jc w:val="both"/>
              <w:rPr>
                <w:rFonts w:eastAsia="Calibri" w:cs="Arial"/>
                <w:bCs/>
                <w:szCs w:val="24"/>
                <w:lang w:eastAsia="en-US"/>
              </w:rPr>
            </w:pPr>
            <w:r>
              <w:rPr>
                <w:rFonts w:eastAsia="Calibri" w:cs="Arial"/>
                <w:bCs/>
                <w:szCs w:val="24"/>
                <w:lang w:eastAsia="en-US"/>
              </w:rPr>
              <w:t xml:space="preserve">                       Requérant</w:t>
            </w:r>
          </w:p>
          <w:p w14:paraId="012C9D8F" w14:textId="1575E346" w:rsidR="00CF42BD" w:rsidRDefault="00CF42BD" w:rsidP="00A8675F">
            <w:pPr>
              <w:jc w:val="both"/>
              <w:rPr>
                <w:rFonts w:eastAsia="Calibri" w:cs="Arial"/>
                <w:bCs/>
                <w:szCs w:val="24"/>
                <w:lang w:eastAsia="en-US"/>
              </w:rPr>
            </w:pPr>
          </w:p>
          <w:p w14:paraId="669CBE6B" w14:textId="26420A18" w:rsidR="00CF42BD" w:rsidRDefault="00CF42BD" w:rsidP="00A8675F">
            <w:pPr>
              <w:jc w:val="both"/>
              <w:rPr>
                <w:rFonts w:eastAsia="Calibri" w:cs="Arial"/>
                <w:bCs/>
                <w:szCs w:val="24"/>
                <w:lang w:eastAsia="en-US"/>
              </w:rPr>
            </w:pPr>
          </w:p>
          <w:p w14:paraId="4E89F636" w14:textId="5B1A157A" w:rsidR="00CF42BD" w:rsidRPr="00CF42BD" w:rsidRDefault="00CF42BD" w:rsidP="00A8675F">
            <w:pPr>
              <w:jc w:val="both"/>
              <w:rPr>
                <w:rFonts w:eastAsia="Calibri" w:cs="Arial"/>
                <w:bCs/>
                <w:szCs w:val="24"/>
                <w:lang w:eastAsia="en-US"/>
              </w:rPr>
            </w:pPr>
            <w:r>
              <w:rPr>
                <w:rFonts w:eastAsia="Calibri" w:cs="Arial"/>
                <w:bCs/>
                <w:szCs w:val="24"/>
                <w:lang w:eastAsia="en-US"/>
              </w:rPr>
              <w:t>-vs-</w:t>
            </w:r>
          </w:p>
          <w:p w14:paraId="5BC8AE8E" w14:textId="77777777" w:rsidR="00CF42BD" w:rsidRDefault="00CF42BD" w:rsidP="00A8675F">
            <w:pPr>
              <w:jc w:val="both"/>
              <w:rPr>
                <w:rFonts w:eastAsia="Calibri" w:cs="Arial"/>
                <w:b/>
                <w:szCs w:val="24"/>
                <w:lang w:eastAsia="en-US"/>
              </w:rPr>
            </w:pPr>
          </w:p>
          <w:p w14:paraId="1DAD2C20" w14:textId="10CB2149" w:rsidR="009A7A6F" w:rsidRPr="00686D66" w:rsidRDefault="005C0E7F" w:rsidP="00A8675F">
            <w:pPr>
              <w:jc w:val="both"/>
              <w:rPr>
                <w:rFonts w:eastAsia="Calibri" w:cs="Arial"/>
                <w:b/>
                <w:szCs w:val="24"/>
                <w:lang w:eastAsia="en-US"/>
              </w:rPr>
            </w:pPr>
            <w:r w:rsidRPr="00686D66">
              <w:rPr>
                <w:rFonts w:eastAsia="Calibri" w:cs="Arial"/>
                <w:b/>
                <w:szCs w:val="24"/>
                <w:lang w:eastAsia="en-US"/>
              </w:rPr>
              <w:t>DIRECTEUR DES POURSUITES</w:t>
            </w:r>
          </w:p>
          <w:p w14:paraId="6730E7A9" w14:textId="7BD1B1F3" w:rsidR="005C0E7F" w:rsidRPr="00686D66" w:rsidRDefault="005C0E7F" w:rsidP="00A8675F">
            <w:pPr>
              <w:jc w:val="both"/>
              <w:rPr>
                <w:rFonts w:eastAsia="Calibri" w:cs="Arial"/>
                <w:b/>
                <w:szCs w:val="24"/>
                <w:lang w:eastAsia="en-US"/>
              </w:rPr>
            </w:pPr>
            <w:r w:rsidRPr="00686D66">
              <w:rPr>
                <w:rFonts w:eastAsia="Calibri" w:cs="Arial"/>
                <w:b/>
                <w:szCs w:val="24"/>
                <w:lang w:eastAsia="en-US"/>
              </w:rPr>
              <w:t>CRIMINELLES ET PÉNALES</w:t>
            </w:r>
          </w:p>
          <w:p w14:paraId="36A4C232" w14:textId="69BAD466" w:rsidR="005011B1" w:rsidRPr="00686D66" w:rsidRDefault="005011B1" w:rsidP="00A8675F">
            <w:pPr>
              <w:jc w:val="both"/>
              <w:rPr>
                <w:rFonts w:eastAsia="Calibri" w:cs="Arial"/>
                <w:b/>
                <w:szCs w:val="24"/>
                <w:lang w:eastAsia="en-US"/>
              </w:rPr>
            </w:pPr>
          </w:p>
          <w:p w14:paraId="60F9A538" w14:textId="7342A7FC" w:rsidR="009A7A6F" w:rsidRPr="00686D66" w:rsidRDefault="005011B1" w:rsidP="00CF42BD">
            <w:pPr>
              <w:jc w:val="both"/>
              <w:rPr>
                <w:rFonts w:eastAsia="Calibri" w:cs="Arial"/>
                <w:b/>
                <w:szCs w:val="24"/>
                <w:lang w:eastAsia="en-US"/>
              </w:rPr>
            </w:pPr>
            <w:r w:rsidRPr="00686D66">
              <w:rPr>
                <w:rFonts w:eastAsia="Calibri" w:cs="Arial"/>
                <w:b/>
                <w:szCs w:val="24"/>
                <w:lang w:eastAsia="en-US"/>
              </w:rPr>
              <w:t xml:space="preserve">                       </w:t>
            </w:r>
            <w:r w:rsidR="00CF42BD">
              <w:rPr>
                <w:rFonts w:eastAsia="Calibri" w:cs="Arial"/>
                <w:bCs/>
                <w:szCs w:val="24"/>
                <w:lang w:eastAsia="en-US"/>
              </w:rPr>
              <w:t>Intimé</w:t>
            </w:r>
          </w:p>
        </w:tc>
      </w:tr>
      <w:tr w:rsidR="005B1273" w:rsidRPr="00686D66" w14:paraId="2A58DE77" w14:textId="77777777" w:rsidTr="00A8675F">
        <w:tc>
          <w:tcPr>
            <w:tcW w:w="2500" w:type="pct"/>
          </w:tcPr>
          <w:p w14:paraId="295C9285" w14:textId="77777777" w:rsidR="005B1273" w:rsidRPr="00686D66" w:rsidRDefault="005B1273" w:rsidP="00A8675F">
            <w:pPr>
              <w:rPr>
                <w:rFonts w:eastAsia="Calibri" w:cs="Arial"/>
                <w:b/>
                <w:szCs w:val="24"/>
                <w:lang w:eastAsia="en-US"/>
              </w:rPr>
            </w:pPr>
          </w:p>
        </w:tc>
        <w:tc>
          <w:tcPr>
            <w:tcW w:w="2500" w:type="pct"/>
          </w:tcPr>
          <w:p w14:paraId="117AAD59" w14:textId="46741490" w:rsidR="005011B1" w:rsidRPr="00686D66" w:rsidRDefault="005011B1" w:rsidP="009A7A6F">
            <w:pPr>
              <w:jc w:val="center"/>
              <w:rPr>
                <w:rFonts w:eastAsia="Calibri" w:cs="Arial"/>
                <w:szCs w:val="24"/>
                <w:lang w:eastAsia="en-US"/>
              </w:rPr>
            </w:pPr>
          </w:p>
        </w:tc>
      </w:tr>
      <w:tr w:rsidR="005B1273" w:rsidRPr="00686D66" w14:paraId="006E35E3" w14:textId="77777777" w:rsidTr="00A8675F">
        <w:tc>
          <w:tcPr>
            <w:tcW w:w="2500" w:type="pct"/>
          </w:tcPr>
          <w:p w14:paraId="2E5B3860" w14:textId="77777777" w:rsidR="005B1273" w:rsidRPr="00686D66" w:rsidRDefault="005B1273" w:rsidP="00A8675F">
            <w:pPr>
              <w:rPr>
                <w:rFonts w:eastAsia="Calibri" w:cs="Arial"/>
                <w:szCs w:val="24"/>
                <w:lang w:eastAsia="en-US"/>
              </w:rPr>
            </w:pPr>
          </w:p>
        </w:tc>
        <w:tc>
          <w:tcPr>
            <w:tcW w:w="2500" w:type="pct"/>
          </w:tcPr>
          <w:p w14:paraId="7C8E76BD" w14:textId="0FF2DE31" w:rsidR="005B1273" w:rsidRPr="00686D66" w:rsidRDefault="00CF42BD" w:rsidP="00A8675F">
            <w:pPr>
              <w:rPr>
                <w:rFonts w:eastAsia="Calibri" w:cs="Arial"/>
                <w:szCs w:val="24"/>
                <w:lang w:eastAsia="en-US"/>
              </w:rPr>
            </w:pPr>
            <w:r>
              <w:rPr>
                <w:rFonts w:eastAsia="Calibri" w:cs="Arial"/>
                <w:szCs w:val="24"/>
                <w:lang w:eastAsia="en-US"/>
              </w:rPr>
              <w:t>-et-</w:t>
            </w:r>
          </w:p>
        </w:tc>
      </w:tr>
      <w:tr w:rsidR="005B1273" w:rsidRPr="00686D66" w14:paraId="4A2DB4C9" w14:textId="77777777" w:rsidTr="00A8675F">
        <w:tc>
          <w:tcPr>
            <w:tcW w:w="2500" w:type="pct"/>
          </w:tcPr>
          <w:p w14:paraId="1F15F772" w14:textId="77777777" w:rsidR="005B1273" w:rsidRPr="00686D66" w:rsidRDefault="005B1273" w:rsidP="00A8675F">
            <w:pPr>
              <w:rPr>
                <w:rFonts w:eastAsia="Calibri" w:cs="Arial"/>
                <w:szCs w:val="24"/>
                <w:lang w:eastAsia="en-US"/>
              </w:rPr>
            </w:pPr>
          </w:p>
        </w:tc>
        <w:tc>
          <w:tcPr>
            <w:tcW w:w="2500" w:type="pct"/>
          </w:tcPr>
          <w:p w14:paraId="28C289D0" w14:textId="77777777" w:rsidR="005B1273" w:rsidRPr="00686D66" w:rsidRDefault="005B1273" w:rsidP="00A8675F">
            <w:pPr>
              <w:rPr>
                <w:rFonts w:eastAsia="Calibri" w:cs="Arial"/>
                <w:szCs w:val="24"/>
                <w:lang w:eastAsia="en-US"/>
              </w:rPr>
            </w:pPr>
          </w:p>
        </w:tc>
      </w:tr>
      <w:tr w:rsidR="005B1273" w:rsidRPr="00686D66" w14:paraId="484A0F16" w14:textId="77777777" w:rsidTr="00A8675F">
        <w:tc>
          <w:tcPr>
            <w:tcW w:w="2500" w:type="pct"/>
          </w:tcPr>
          <w:p w14:paraId="567D5866" w14:textId="77777777" w:rsidR="005B1273" w:rsidRPr="00686D66" w:rsidRDefault="005B1273" w:rsidP="00A8675F">
            <w:pPr>
              <w:rPr>
                <w:rFonts w:eastAsia="Calibri" w:cs="Arial"/>
                <w:sz w:val="12"/>
                <w:szCs w:val="12"/>
                <w:lang w:eastAsia="en-US"/>
              </w:rPr>
            </w:pPr>
          </w:p>
        </w:tc>
        <w:tc>
          <w:tcPr>
            <w:tcW w:w="2500" w:type="pct"/>
          </w:tcPr>
          <w:p w14:paraId="220F8410" w14:textId="13BE64C4" w:rsidR="000D2DA9" w:rsidRPr="00686D66" w:rsidRDefault="005B1273" w:rsidP="000765E4">
            <w:pPr>
              <w:jc w:val="both"/>
              <w:rPr>
                <w:rFonts w:eastAsia="Calibri" w:cs="Arial"/>
                <w:szCs w:val="24"/>
                <w:lang w:eastAsia="en-US"/>
              </w:rPr>
            </w:pPr>
            <w:r w:rsidRPr="00686D66">
              <w:rPr>
                <w:rFonts w:eastAsia="Calibri" w:cs="Arial"/>
                <w:b/>
                <w:bCs/>
                <w:szCs w:val="24"/>
                <w:lang w:eastAsia="en-US"/>
              </w:rPr>
              <w:t>PROCUREUR GÉNÉRAL DU QUÉBEC</w:t>
            </w:r>
          </w:p>
        </w:tc>
      </w:tr>
      <w:tr w:rsidR="005B1273" w:rsidRPr="00686D66" w14:paraId="5526D2E9" w14:textId="77777777" w:rsidTr="00A8675F">
        <w:tc>
          <w:tcPr>
            <w:tcW w:w="2500" w:type="pct"/>
          </w:tcPr>
          <w:p w14:paraId="5C319E73" w14:textId="77777777" w:rsidR="005B1273" w:rsidRPr="00686D66" w:rsidRDefault="005B1273" w:rsidP="00A8675F">
            <w:pPr>
              <w:rPr>
                <w:rFonts w:eastAsia="Calibri" w:cs="Arial"/>
                <w:szCs w:val="24"/>
                <w:lang w:eastAsia="en-US"/>
              </w:rPr>
            </w:pPr>
          </w:p>
        </w:tc>
        <w:tc>
          <w:tcPr>
            <w:tcW w:w="2500" w:type="pct"/>
          </w:tcPr>
          <w:p w14:paraId="76988B59" w14:textId="77777777" w:rsidR="005B1273" w:rsidRPr="00686D66" w:rsidRDefault="005B1273" w:rsidP="00A8675F">
            <w:pPr>
              <w:rPr>
                <w:rFonts w:eastAsia="Calibri" w:cs="Arial"/>
                <w:szCs w:val="24"/>
                <w:lang w:eastAsia="en-US"/>
              </w:rPr>
            </w:pPr>
          </w:p>
        </w:tc>
      </w:tr>
      <w:tr w:rsidR="005B1273" w:rsidRPr="00686D66" w14:paraId="4F3E782E" w14:textId="77777777" w:rsidTr="00A8675F">
        <w:tc>
          <w:tcPr>
            <w:tcW w:w="2500" w:type="pct"/>
          </w:tcPr>
          <w:p w14:paraId="4D761EF8" w14:textId="77777777" w:rsidR="005B1273" w:rsidRPr="00686D66" w:rsidRDefault="005B1273" w:rsidP="00A8675F">
            <w:pPr>
              <w:rPr>
                <w:rFonts w:eastAsia="Calibri" w:cs="Arial"/>
                <w:szCs w:val="24"/>
                <w:lang w:eastAsia="en-US"/>
              </w:rPr>
            </w:pPr>
          </w:p>
        </w:tc>
        <w:tc>
          <w:tcPr>
            <w:tcW w:w="2500" w:type="pct"/>
          </w:tcPr>
          <w:p w14:paraId="478EE044" w14:textId="666CAD82" w:rsidR="005B1273" w:rsidRPr="00686D66" w:rsidRDefault="005011B1" w:rsidP="000765E4">
            <w:pPr>
              <w:jc w:val="center"/>
              <w:rPr>
                <w:rFonts w:eastAsia="Calibri" w:cs="Arial"/>
                <w:szCs w:val="24"/>
                <w:lang w:eastAsia="en-US"/>
              </w:rPr>
            </w:pPr>
            <w:r w:rsidRPr="00686D66">
              <w:rPr>
                <w:rFonts w:eastAsia="Calibri" w:cs="Arial"/>
                <w:szCs w:val="24"/>
                <w:lang w:eastAsia="en-US"/>
              </w:rPr>
              <w:t>Mis en cause</w:t>
            </w:r>
          </w:p>
        </w:tc>
      </w:tr>
      <w:tr w:rsidR="005B1273" w:rsidRPr="00686D66" w14:paraId="5273ED38" w14:textId="77777777" w:rsidTr="00A8675F">
        <w:tc>
          <w:tcPr>
            <w:tcW w:w="2500" w:type="pct"/>
          </w:tcPr>
          <w:p w14:paraId="2A9550A2" w14:textId="77777777" w:rsidR="005B1273" w:rsidRPr="00686D66" w:rsidRDefault="005B1273" w:rsidP="00A8675F">
            <w:pPr>
              <w:rPr>
                <w:rFonts w:eastAsia="Calibri" w:cs="Arial"/>
                <w:szCs w:val="24"/>
                <w:lang w:eastAsia="en-US"/>
              </w:rPr>
            </w:pPr>
          </w:p>
        </w:tc>
        <w:tc>
          <w:tcPr>
            <w:tcW w:w="2500" w:type="pct"/>
          </w:tcPr>
          <w:p w14:paraId="3D431B1D" w14:textId="0992CCA7" w:rsidR="005B1273" w:rsidRPr="00686D66" w:rsidRDefault="005B1273" w:rsidP="00A8675F">
            <w:pPr>
              <w:rPr>
                <w:rFonts w:eastAsia="Calibri" w:cs="Arial"/>
                <w:szCs w:val="24"/>
                <w:lang w:eastAsia="en-US"/>
              </w:rPr>
            </w:pPr>
          </w:p>
        </w:tc>
      </w:tr>
      <w:tr w:rsidR="005B1273" w:rsidRPr="00686D66" w14:paraId="1A3BCA23" w14:textId="77777777" w:rsidTr="00A8675F">
        <w:tc>
          <w:tcPr>
            <w:tcW w:w="2500" w:type="pct"/>
          </w:tcPr>
          <w:p w14:paraId="2EA2AE21" w14:textId="77777777" w:rsidR="005B1273" w:rsidRPr="00686D66" w:rsidRDefault="005B1273" w:rsidP="00A8675F">
            <w:pPr>
              <w:rPr>
                <w:rFonts w:eastAsia="Calibri" w:cs="Arial"/>
                <w:sz w:val="12"/>
                <w:szCs w:val="12"/>
                <w:lang w:eastAsia="en-US"/>
              </w:rPr>
            </w:pPr>
          </w:p>
        </w:tc>
        <w:tc>
          <w:tcPr>
            <w:tcW w:w="2500" w:type="pct"/>
            <w:tcBorders>
              <w:bottom w:val="single" w:sz="8" w:space="0" w:color="auto"/>
            </w:tcBorders>
          </w:tcPr>
          <w:p w14:paraId="31FEE249" w14:textId="77777777" w:rsidR="005B1273" w:rsidRPr="00686D66" w:rsidRDefault="005B1273" w:rsidP="00A8675F">
            <w:pPr>
              <w:rPr>
                <w:rFonts w:eastAsia="Calibri" w:cs="Arial"/>
                <w:sz w:val="12"/>
                <w:szCs w:val="12"/>
                <w:lang w:eastAsia="en-US"/>
              </w:rPr>
            </w:pPr>
          </w:p>
        </w:tc>
      </w:tr>
    </w:tbl>
    <w:p w14:paraId="02C65C5D" w14:textId="77777777" w:rsidR="005B1273" w:rsidRPr="00686D66" w:rsidRDefault="005B1273" w:rsidP="005B1273">
      <w:pPr>
        <w:jc w:val="center"/>
        <w:rPr>
          <w:rFonts w:eastAsia="Calibri" w:cs="Arial"/>
          <w:szCs w:val="24"/>
          <w:highlight w:val="yellow"/>
          <w:lang w:eastAsia="en-US"/>
        </w:rPr>
      </w:pPr>
    </w:p>
    <w:p w14:paraId="0ED1FF61" w14:textId="77777777" w:rsidR="005B1273" w:rsidRPr="00686D66" w:rsidRDefault="005B1273" w:rsidP="005B1273">
      <w:pPr>
        <w:pBdr>
          <w:top w:val="single" w:sz="12" w:space="1" w:color="auto"/>
          <w:left w:val="single" w:sz="12" w:space="4" w:color="auto"/>
          <w:bottom w:val="single" w:sz="12" w:space="1" w:color="auto"/>
          <w:right w:val="single" w:sz="12" w:space="21" w:color="auto"/>
        </w:pBdr>
        <w:jc w:val="center"/>
        <w:rPr>
          <w:rFonts w:eastAsia="Calibri" w:cs="Arial"/>
          <w:szCs w:val="24"/>
          <w:lang w:eastAsia="en-US"/>
        </w:rPr>
      </w:pPr>
    </w:p>
    <w:p w14:paraId="44156554" w14:textId="77777777" w:rsidR="00832E33" w:rsidRDefault="00D8287A" w:rsidP="005B1273">
      <w:pPr>
        <w:pBdr>
          <w:top w:val="single" w:sz="12" w:space="1" w:color="auto"/>
          <w:left w:val="single" w:sz="12" w:space="4" w:color="auto"/>
          <w:bottom w:val="single" w:sz="12" w:space="1" w:color="auto"/>
          <w:right w:val="single" w:sz="12" w:space="21" w:color="auto"/>
        </w:pBdr>
        <w:jc w:val="center"/>
        <w:rPr>
          <w:rFonts w:eastAsia="Calibri" w:cs="Arial"/>
          <w:b/>
          <w:bCs/>
          <w:szCs w:val="24"/>
          <w:lang w:eastAsia="en-US"/>
        </w:rPr>
      </w:pPr>
      <w:r>
        <w:rPr>
          <w:rFonts w:eastAsia="Calibri" w:cs="Arial"/>
          <w:b/>
          <w:bCs/>
          <w:szCs w:val="24"/>
          <w:lang w:eastAsia="en-US"/>
        </w:rPr>
        <w:t xml:space="preserve">REQUÊTE EN CONTESTATION </w:t>
      </w:r>
      <w:r w:rsidR="00F014F7">
        <w:rPr>
          <w:rFonts w:eastAsia="Calibri" w:cs="Arial"/>
          <w:b/>
          <w:bCs/>
          <w:szCs w:val="24"/>
          <w:lang w:eastAsia="en-US"/>
        </w:rPr>
        <w:t>DE</w:t>
      </w:r>
      <w:r w:rsidR="00832E33">
        <w:rPr>
          <w:rFonts w:eastAsia="Calibri" w:cs="Arial"/>
          <w:b/>
          <w:bCs/>
          <w:szCs w:val="24"/>
          <w:lang w:eastAsia="en-US"/>
        </w:rPr>
        <w:t xml:space="preserve"> </w:t>
      </w:r>
      <w:r>
        <w:rPr>
          <w:rFonts w:eastAsia="Calibri" w:cs="Arial"/>
          <w:b/>
          <w:bCs/>
          <w:szCs w:val="24"/>
          <w:lang w:eastAsia="en-US"/>
        </w:rPr>
        <w:t xml:space="preserve">L’APPLICABILITÉ CONSTITUTIONNELLE DU DÉCRET </w:t>
      </w:r>
      <w:r w:rsidR="00286026">
        <w:rPr>
          <w:rFonts w:eastAsia="Calibri" w:cs="Arial"/>
          <w:b/>
          <w:bCs/>
          <w:szCs w:val="24"/>
          <w:lang w:eastAsia="en-US"/>
        </w:rPr>
        <w:t xml:space="preserve">810-2020 </w:t>
      </w:r>
      <w:r>
        <w:rPr>
          <w:rFonts w:eastAsia="Calibri" w:cs="Arial"/>
          <w:b/>
          <w:bCs/>
          <w:szCs w:val="24"/>
          <w:lang w:eastAsia="en-US"/>
        </w:rPr>
        <w:t xml:space="preserve">SUR </w:t>
      </w:r>
      <w:r w:rsidR="00286026">
        <w:rPr>
          <w:rFonts w:eastAsia="Calibri" w:cs="Arial"/>
          <w:b/>
          <w:bCs/>
          <w:szCs w:val="24"/>
          <w:lang w:eastAsia="en-US"/>
        </w:rPr>
        <w:t>LE</w:t>
      </w:r>
    </w:p>
    <w:p w14:paraId="5A62E8D7" w14:textId="03DD3045" w:rsidR="00D8287A" w:rsidRPr="00D8287A" w:rsidRDefault="00D8287A" w:rsidP="005B1273">
      <w:pPr>
        <w:pBdr>
          <w:top w:val="single" w:sz="12" w:space="1" w:color="auto"/>
          <w:left w:val="single" w:sz="12" w:space="4" w:color="auto"/>
          <w:bottom w:val="single" w:sz="12" w:space="1" w:color="auto"/>
          <w:right w:val="single" w:sz="12" w:space="21" w:color="auto"/>
        </w:pBdr>
        <w:jc w:val="center"/>
        <w:rPr>
          <w:rFonts w:eastAsia="Calibri" w:cs="Arial"/>
          <w:b/>
          <w:bCs/>
          <w:szCs w:val="24"/>
          <w:lang w:eastAsia="en-US"/>
        </w:rPr>
      </w:pPr>
      <w:r>
        <w:rPr>
          <w:rFonts w:eastAsia="Calibri" w:cs="Arial"/>
          <w:b/>
          <w:bCs/>
          <w:szCs w:val="24"/>
          <w:lang w:eastAsia="en-US"/>
        </w:rPr>
        <w:t>PORT DU MASQUE (ART. 76 C.P.C.)</w:t>
      </w:r>
    </w:p>
    <w:p w14:paraId="51155BAE" w14:textId="77777777" w:rsidR="005B1273" w:rsidRPr="00686D66" w:rsidRDefault="005B1273" w:rsidP="005B1273">
      <w:pPr>
        <w:pBdr>
          <w:top w:val="single" w:sz="12" w:space="1" w:color="auto"/>
          <w:left w:val="single" w:sz="12" w:space="4" w:color="auto"/>
          <w:bottom w:val="single" w:sz="12" w:space="1" w:color="auto"/>
          <w:right w:val="single" w:sz="12" w:space="21" w:color="auto"/>
        </w:pBdr>
        <w:jc w:val="center"/>
        <w:rPr>
          <w:rFonts w:eastAsia="Calibri" w:cs="Arial"/>
          <w:b/>
          <w:bCs/>
          <w:szCs w:val="24"/>
          <w:u w:val="single"/>
          <w:lang w:eastAsia="en-US"/>
        </w:rPr>
      </w:pPr>
    </w:p>
    <w:p w14:paraId="7193DDBD" w14:textId="77777777" w:rsidR="000D6F70" w:rsidRPr="00686D66" w:rsidRDefault="000D6F70" w:rsidP="000D6F70"/>
    <w:p w14:paraId="235F190F" w14:textId="315CBF4C" w:rsidR="000D6F70" w:rsidRPr="00686D66" w:rsidRDefault="000D6F70"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En date du 13 juillet 2020, le Premier ministre du Québec a annoncé qu’à </w:t>
      </w:r>
      <w:proofErr w:type="gramStart"/>
      <w:r w:rsidRPr="00686D66">
        <w:t>compter</w:t>
      </w:r>
      <w:proofErr w:type="gramEnd"/>
      <w:r w:rsidRPr="00686D66">
        <w:t xml:space="preserve"> du 18 juillet 2020, les personnes de 12 ans et plus devront porter un masque ou un couvre-visage dans plusieurs espaces publics </w:t>
      </w:r>
      <w:r w:rsidR="00555221" w:rsidRPr="00686D66">
        <w:t>fermés;</w:t>
      </w:r>
    </w:p>
    <w:p w14:paraId="21C5BE85" w14:textId="03F7C2B4" w:rsidR="00555221" w:rsidRPr="00686D66" w:rsidRDefault="00555221"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C’est en vertu du </w:t>
      </w:r>
      <w:r w:rsidR="00591DCC">
        <w:t>d</w:t>
      </w:r>
      <w:r w:rsidRPr="00686D66">
        <w:t>écret 810-2020 que la règ</w:t>
      </w:r>
      <w:r w:rsidR="00492C49" w:rsidRPr="00686D66">
        <w:t>l</w:t>
      </w:r>
      <w:r w:rsidRPr="00686D66">
        <w:t>e inhérente à l’obligation du port du couvre-visage dans certains espaces publics a été établie</w:t>
      </w:r>
      <w:r w:rsidRPr="00686D66">
        <w:rPr>
          <w:b/>
          <w:bCs/>
        </w:rPr>
        <w:t>;</w:t>
      </w:r>
    </w:p>
    <w:p w14:paraId="46F84A7E" w14:textId="71642B41" w:rsidR="00555221" w:rsidRPr="00686D66" w:rsidRDefault="00555221"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L’obligation du port du masque constitue une atteinte aux droits à la liberté de la personne, à la liberté d’expression et au droit au respect de la vie privée;</w:t>
      </w:r>
    </w:p>
    <w:p w14:paraId="6A7B7BD8" w14:textId="4A6D93DF" w:rsidR="00555221" w:rsidRPr="00686D66" w:rsidRDefault="00555221"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L’ensemble des mesures qui ont été instaurées </w:t>
      </w:r>
      <w:r w:rsidR="00DB7FFC" w:rsidRPr="00686D66">
        <w:t>par le gouvernement du Québec</w:t>
      </w:r>
      <w:r w:rsidR="000D0311" w:rsidRPr="00686D66">
        <w:t xml:space="preserve"> sont basées sur la déclaration de l’état d’urgence sanitaire faite par </w:t>
      </w:r>
      <w:r w:rsidR="000D0311" w:rsidRPr="00686D66">
        <w:lastRenderedPageBreak/>
        <w:t xml:space="preserve">le </w:t>
      </w:r>
      <w:r w:rsidR="00480393" w:rsidRPr="00686D66">
        <w:t>p</w:t>
      </w:r>
      <w:r w:rsidR="000D0311" w:rsidRPr="00686D66">
        <w:t xml:space="preserve">remier ministre le 13 mars 2020 en vertu de la </w:t>
      </w:r>
      <w:r w:rsidR="000D0311" w:rsidRPr="00686D66">
        <w:rPr>
          <w:i/>
          <w:iCs/>
        </w:rPr>
        <w:t>Loi sur la santé publique</w:t>
      </w:r>
      <w:r w:rsidR="000D0311" w:rsidRPr="00686D66">
        <w:t xml:space="preserve">, et plus particulièrement en vertu des articles 118 </w:t>
      </w:r>
      <w:proofErr w:type="spellStart"/>
      <w:r w:rsidR="000D0311" w:rsidRPr="00686D66">
        <w:t>ss</w:t>
      </w:r>
      <w:proofErr w:type="spellEnd"/>
      <w:r w:rsidR="000D0311" w:rsidRPr="00686D66">
        <w:t xml:space="preserve">. </w:t>
      </w:r>
      <w:proofErr w:type="gramStart"/>
      <w:r w:rsidR="000D0311" w:rsidRPr="00686D66">
        <w:t>de</w:t>
      </w:r>
      <w:proofErr w:type="gramEnd"/>
      <w:r w:rsidR="000D0311" w:rsidRPr="00686D66">
        <w:t xml:space="preserve"> ladite</w:t>
      </w:r>
      <w:r w:rsidR="00DB7FFC" w:rsidRPr="00686D66">
        <w:t xml:space="preserve"> </w:t>
      </w:r>
      <w:r w:rsidR="000D0311" w:rsidRPr="00686D66">
        <w:t>loi :</w:t>
      </w:r>
    </w:p>
    <w:p w14:paraId="1A3909E6" w14:textId="34788835" w:rsidR="000D0311" w:rsidRPr="00686D66" w:rsidRDefault="000D0311" w:rsidP="000D0311">
      <w:pPr>
        <w:tabs>
          <w:tab w:val="left" w:pos="709"/>
          <w:tab w:val="left" w:pos="1134"/>
          <w:tab w:val="left" w:pos="2552"/>
        </w:tabs>
        <w:kinsoku w:val="0"/>
        <w:overflowPunct w:val="0"/>
        <w:autoSpaceDE w:val="0"/>
        <w:autoSpaceDN w:val="0"/>
        <w:adjustRightInd w:val="0"/>
        <w:spacing w:before="360" w:after="240" w:line="276" w:lineRule="auto"/>
        <w:ind w:left="1134"/>
        <w:jc w:val="both"/>
      </w:pPr>
      <w:r w:rsidRPr="00686D66">
        <w:t>« </w:t>
      </w:r>
      <w:r w:rsidRPr="00686D66">
        <w:rPr>
          <w:rFonts w:cs="Arial"/>
          <w:i/>
          <w:iCs/>
          <w:color w:val="333333"/>
          <w:szCs w:val="24"/>
          <w:shd w:val="clear" w:color="auto" w:fill="FFFFFF"/>
        </w:rPr>
        <w:t>Le gouvernement peut déclarer un état d’urgence sanitaire dans tout ou partie du territoire québécois lorsqu’une menace grave à la santé de la population, réelle ou imminente, exige l’application immédiate de certaines mesures prévues à l’article 123 pour protéger la santé de la population</w:t>
      </w:r>
      <w:r w:rsidRPr="00686D66">
        <w:rPr>
          <w:i/>
          <w:iCs/>
          <w:szCs w:val="24"/>
        </w:rPr>
        <w:t>. </w:t>
      </w:r>
      <w:r w:rsidRPr="00686D66">
        <w:t>»</w:t>
      </w:r>
    </w:p>
    <w:p w14:paraId="32500F4B" w14:textId="7DC0E1AE" w:rsidR="000D0311" w:rsidRPr="00686D66" w:rsidRDefault="000D0311"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Depuis l’instauration de l’état d’urgence, seul l’exécutif a agi dans ce qu’il qualifie de l’intérêt public</w:t>
      </w:r>
      <w:r w:rsidR="000D7E6D" w:rsidRPr="00686D66">
        <w:t>, e</w:t>
      </w:r>
      <w:r w:rsidRPr="00686D66">
        <w:t>n l’absence de décision des élus de l’Assemblée national</w:t>
      </w:r>
      <w:r w:rsidR="000D7E6D" w:rsidRPr="00686D66">
        <w:t>e. L</w:t>
      </w:r>
      <w:r w:rsidRPr="00686D66">
        <w:t>e décret sur l’état d’urgence sanitaire a été renouvelé de dix (10) jours en dix (10) jours depuis le 13 mars 2020 jusqu’à ce jour;</w:t>
      </w:r>
    </w:p>
    <w:p w14:paraId="2C8CC403" w14:textId="176D1B8E" w:rsidR="000D0311" w:rsidRPr="00686D66" w:rsidRDefault="000D0311"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Dans le contexte actuel, soit au jour où l’infraction reprochée aurait été commise, cette limitation était parfaitement injustifiée, le tout tel qu’il sera plus amplement détaillé ci-après;</w:t>
      </w:r>
    </w:p>
    <w:p w14:paraId="084F76A8" w14:textId="2868ECD0" w:rsidR="002D5B7F" w:rsidRDefault="000D0311" w:rsidP="002D5B7F">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droit à la liberté </w:t>
      </w:r>
      <w:r w:rsidR="005D552A" w:rsidRPr="00686D66">
        <w:t xml:space="preserve">est inclus à l’article premier de la </w:t>
      </w:r>
      <w:r w:rsidR="00686D66">
        <w:rPr>
          <w:i/>
          <w:iCs/>
        </w:rPr>
        <w:t>Charte</w:t>
      </w:r>
      <w:r w:rsidR="005D552A" w:rsidRPr="00686D66">
        <w:rPr>
          <w:i/>
          <w:iCs/>
        </w:rPr>
        <w:t xml:space="preserve"> québécoise des droits et libertés de la personne</w:t>
      </w:r>
      <w:r w:rsidR="002D5B7F" w:rsidRPr="00686D66">
        <w:t>, dont nous reproduisons le texte ci-après :</w:t>
      </w:r>
    </w:p>
    <w:p w14:paraId="5C51C213" w14:textId="39C411B6" w:rsidR="001416D1" w:rsidRPr="00686D66" w:rsidRDefault="001416D1" w:rsidP="001416D1">
      <w:pPr>
        <w:pStyle w:val="Paragraphedeliste"/>
        <w:tabs>
          <w:tab w:val="left" w:pos="709"/>
          <w:tab w:val="left" w:pos="1134"/>
          <w:tab w:val="left" w:pos="2552"/>
        </w:tabs>
        <w:kinsoku w:val="0"/>
        <w:overflowPunct w:val="0"/>
        <w:autoSpaceDE w:val="0"/>
        <w:autoSpaceDN w:val="0"/>
        <w:adjustRightInd w:val="0"/>
        <w:spacing w:before="360" w:after="240" w:line="276" w:lineRule="auto"/>
        <w:ind w:left="1134"/>
        <w:contextualSpacing w:val="0"/>
        <w:jc w:val="both"/>
      </w:pPr>
      <w:r>
        <w:t>« </w:t>
      </w:r>
      <w:r w:rsidRPr="001416D1">
        <w:rPr>
          <w:i/>
          <w:iCs/>
        </w:rPr>
        <w:t>Tout être humain a droit à la vie, ainsi qu’à la sûreté, à l’intégrité et à la liberté de sa personne.</w:t>
      </w:r>
      <w:r>
        <w:t> »</w:t>
      </w:r>
    </w:p>
    <w:p w14:paraId="2F9B049B" w14:textId="6F983B32" w:rsidR="002D5B7F" w:rsidRPr="00686D66" w:rsidRDefault="002D5B7F" w:rsidP="002D5B7F">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L’obligation de porter le masque enfreint le droit à la liberté;</w:t>
      </w:r>
    </w:p>
    <w:p w14:paraId="48F087BC" w14:textId="4663879E" w:rsidR="002D5B7F" w:rsidRPr="00686D66" w:rsidRDefault="002D5B7F" w:rsidP="002D5B7F">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requérant a droit à son image et </w:t>
      </w:r>
      <w:r w:rsidR="000D7E6D" w:rsidRPr="00686D66">
        <w:t xml:space="preserve">à </w:t>
      </w:r>
      <w:r w:rsidRPr="00686D66">
        <w:t>celle qu’il désire propager de lui-même et le port du masque attaque de plein fouet ce droit à l’image;</w:t>
      </w:r>
    </w:p>
    <w:p w14:paraId="707DFCB4" w14:textId="66C03004" w:rsidR="002D5B7F" w:rsidRPr="00686D66" w:rsidRDefault="002D5B7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requérant a droit au respect de son apparence personnelle en vertu de la </w:t>
      </w:r>
      <w:r w:rsidR="00686D66" w:rsidRPr="00BC373D">
        <w:rPr>
          <w:i/>
          <w:iCs/>
        </w:rPr>
        <w:t>Charte</w:t>
      </w:r>
      <w:r w:rsidRPr="00BC373D">
        <w:rPr>
          <w:i/>
          <w:iCs/>
        </w:rPr>
        <w:t xml:space="preserve"> québécoise des droits et libertés de la personne</w:t>
      </w:r>
      <w:r w:rsidRPr="00686D66">
        <w:t>;</w:t>
      </w:r>
    </w:p>
    <w:p w14:paraId="19822C8B" w14:textId="032B6F2A" w:rsidR="002D5B7F" w:rsidRPr="00686D66" w:rsidRDefault="002D5B7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Bien que les droits et libertés ne soient pas absolus, il revient à celui qui </w:t>
      </w:r>
      <w:r w:rsidR="002F738F" w:rsidRPr="00686D66">
        <w:t>entend imposer la mesure de faire la preuve de sa nécessité</w:t>
      </w:r>
      <w:r w:rsidR="00536206" w:rsidRPr="00686D66">
        <w:t>,</w:t>
      </w:r>
      <w:r w:rsidR="002F738F" w:rsidRPr="00686D66">
        <w:t xml:space="preserve"> en vertu de la </w:t>
      </w:r>
      <w:r w:rsidR="002F738F" w:rsidRPr="00686D66">
        <w:rPr>
          <w:i/>
          <w:iCs/>
        </w:rPr>
        <w:t xml:space="preserve">Loi sur la santé publique </w:t>
      </w:r>
      <w:r w:rsidR="002F738F" w:rsidRPr="00686D66">
        <w:t>et autres dispositions législatives québécoises</w:t>
      </w:r>
      <w:r w:rsidR="00553D8F" w:rsidRPr="00686D66">
        <w:t xml:space="preserve"> (démontrer que la loi restrictive n’est ni irrationnelle ni arbitraire et que les moyens choisis sont proportionnés au but visé)</w:t>
      </w:r>
      <w:r w:rsidR="002F738F" w:rsidRPr="00686D66">
        <w:t>;</w:t>
      </w:r>
    </w:p>
    <w:p w14:paraId="37AC1B9C" w14:textId="5940B1C1" w:rsidR="00553D8F" w:rsidRPr="00686D66" w:rsidRDefault="00553D8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lastRenderedPageBreak/>
        <w:t xml:space="preserve">En ce sens, le gouvernement et/ou l’exécutif et/ou le </w:t>
      </w:r>
      <w:r w:rsidR="00862DF2" w:rsidRPr="00686D66">
        <w:t>p</w:t>
      </w:r>
      <w:r w:rsidRPr="00686D66">
        <w:t xml:space="preserve">remier ministre et/ou le </w:t>
      </w:r>
      <w:r w:rsidR="008D6F94" w:rsidRPr="00686D66">
        <w:t>m</w:t>
      </w:r>
      <w:r w:rsidRPr="00686D66">
        <w:t xml:space="preserve">inistre de la </w:t>
      </w:r>
      <w:r w:rsidR="008D6F94" w:rsidRPr="00686D66">
        <w:t>S</w:t>
      </w:r>
      <w:r w:rsidRPr="00686D66">
        <w:t xml:space="preserve">anté </w:t>
      </w:r>
      <w:proofErr w:type="gramStart"/>
      <w:r w:rsidRPr="00686D66">
        <w:t>doivent</w:t>
      </w:r>
      <w:proofErr w:type="gramEnd"/>
      <w:r w:rsidRPr="00686D66">
        <w:t xml:space="preserve"> prouver, en vertu de l’article 9.1 de la </w:t>
      </w:r>
      <w:r w:rsidR="00686D66" w:rsidRPr="00BC373D">
        <w:rPr>
          <w:i/>
          <w:iCs/>
        </w:rPr>
        <w:t>Charte</w:t>
      </w:r>
      <w:r w:rsidRPr="00BC373D">
        <w:rPr>
          <w:i/>
          <w:iCs/>
        </w:rPr>
        <w:t xml:space="preserve"> québécoise des droits et libertés de la personne</w:t>
      </w:r>
      <w:r w:rsidRPr="00686D66">
        <w:t xml:space="preserve">, que l’objectif poursuivi par la mesure contestée est suffisamment important pour justifier l’atteinte à une liberté ou </w:t>
      </w:r>
      <w:r w:rsidR="00A77A61">
        <w:t xml:space="preserve">à </w:t>
      </w:r>
      <w:r w:rsidRPr="00686D66">
        <w:t xml:space="preserve">un droit garanti par la </w:t>
      </w:r>
      <w:r w:rsidR="00686D66" w:rsidRPr="00BC373D">
        <w:rPr>
          <w:i/>
          <w:iCs/>
        </w:rPr>
        <w:t>Charte</w:t>
      </w:r>
      <w:r w:rsidRPr="00686D66">
        <w:t>;</w:t>
      </w:r>
    </w:p>
    <w:p w14:paraId="47499BE3" w14:textId="332C3314" w:rsidR="00553D8F" w:rsidRPr="00686D66" w:rsidRDefault="00553D8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Afin de prévenir un risque, le gouvernement pourrait justement imposer des règles restrictives, mais encore faut-il que cette évaluation soit sérieuse et que l’objectif visé </w:t>
      </w:r>
      <w:r w:rsidR="001B6C4E" w:rsidRPr="00686D66">
        <w:t>e</w:t>
      </w:r>
      <w:r w:rsidRPr="00686D66">
        <w:t xml:space="preserve">n </w:t>
      </w:r>
      <w:r w:rsidR="00A77A61">
        <w:t xml:space="preserve">soit </w:t>
      </w:r>
      <w:r w:rsidRPr="00686D66">
        <w:t>un de sécurité absolue;</w:t>
      </w:r>
    </w:p>
    <w:p w14:paraId="692F3170" w14:textId="03D4A107" w:rsidR="00553D8F" w:rsidRPr="00686D66" w:rsidRDefault="00553D8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n’a jamais démontré que l’objectif de protection </w:t>
      </w:r>
      <w:r w:rsidR="008257CB" w:rsidRPr="00686D66">
        <w:t xml:space="preserve">de la santé publique en contexte d’urgence sanitaire repose sur </w:t>
      </w:r>
      <w:r w:rsidR="006A3C0B" w:rsidRPr="00686D66">
        <w:t>l</w:t>
      </w:r>
      <w:r w:rsidR="008257CB" w:rsidRPr="00686D66">
        <w:t>es données scientifiques les plus à jour et les plus probantes possible;</w:t>
      </w:r>
    </w:p>
    <w:p w14:paraId="351A047E" w14:textId="05008D9C" w:rsidR="001416D1" w:rsidRDefault="008257CB" w:rsidP="00554182">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bookmarkStart w:id="0" w:name="_Hlk89938631"/>
      <w:r w:rsidRPr="00686D66">
        <w:t>En ce sens, nous référons au directeur national de la santé publique qui, à plusieurs reprises, a indiqué que le port du masque n’était d’aucune utilité dans la protection et la propagation d’un virus,</w:t>
      </w:r>
      <w:r w:rsidR="00F65C0E">
        <w:t xml:space="preserve"> mais affirmant plutôt son inefficacité, </w:t>
      </w:r>
      <w:r w:rsidRPr="00686D66">
        <w:t xml:space="preserve"> le tout tel qu’il appert d</w:t>
      </w:r>
      <w:r w:rsidR="001A35F3">
        <w:t>’un</w:t>
      </w:r>
      <w:r w:rsidRPr="00686D66">
        <w:t xml:space="preserve">e vidéo promotionnelle publiée </w:t>
      </w:r>
      <w:r w:rsidR="00D57152" w:rsidRPr="00686D66">
        <w:t xml:space="preserve">par </w:t>
      </w:r>
      <w:r w:rsidR="001A35F3">
        <w:t>le gouvernement du Québec</w:t>
      </w:r>
      <w:r w:rsidR="00D57152" w:rsidRPr="00686D66">
        <w:t xml:space="preserve"> sur les médias et les réseaux sociaux</w:t>
      </w:r>
      <w:r w:rsidR="001A35F3">
        <w:t xml:space="preserve"> déposée au soutien des présentes comme pièce </w:t>
      </w:r>
      <w:bookmarkEnd w:id="0"/>
      <w:r w:rsidR="001A35F3">
        <w:t>R-1 (</w:t>
      </w:r>
      <w:hyperlink r:id="rId5" w:history="1">
        <w:r w:rsidR="001416D1" w:rsidRPr="00AC7DE5">
          <w:rPr>
            <w:rStyle w:val="Lienhypertexte"/>
          </w:rPr>
          <w:t>https://www.youtube.com/watch?v=kEOKgAsuio8&amp;ab_channel=InitiativeCitoyenne</w:t>
        </w:r>
      </w:hyperlink>
      <w:r w:rsidR="001A35F3">
        <w:rPr>
          <w:rStyle w:val="Lienhypertexte"/>
        </w:rPr>
        <w:t>)</w:t>
      </w:r>
      <w:r w:rsidR="001A35F3">
        <w:rPr>
          <w:rStyle w:val="Lienhypertexte"/>
          <w:color w:val="auto"/>
          <w:u w:val="none"/>
        </w:rPr>
        <w:t>;</w:t>
      </w:r>
    </w:p>
    <w:p w14:paraId="78E7484F" w14:textId="0A355983" w:rsidR="00D57152" w:rsidRPr="00686D66" w:rsidRDefault="00D57152"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Même au jour de sa promulgation, </w:t>
      </w:r>
      <w:r w:rsidR="003C096F" w:rsidRPr="00686D66">
        <w:t>la mesure entreprise par le gouvernement n’était ni réelle ni urgente;</w:t>
      </w:r>
    </w:p>
    <w:p w14:paraId="3BB7A02D" w14:textId="344AA013" w:rsidR="003C096F" w:rsidRPr="00686D66" w:rsidRDefault="003C096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En aucun temps le gouvernement n’a démontré que les exigences de rationalité et de proportionnalité ont été rencontrées;</w:t>
      </w:r>
    </w:p>
    <w:p w14:paraId="2DEBDA16" w14:textId="39E61890" w:rsidR="003C096F" w:rsidRPr="00686D66" w:rsidRDefault="003C096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n’a jamais déposé au soutien des mesures qu’il a adoptées des données scientifiques disponibles </w:t>
      </w:r>
      <w:r w:rsidR="001B4A17" w:rsidRPr="00686D66">
        <w:t xml:space="preserve">afin de démontrer les choix qu’il a faits et qu’il a imposés à la population, soit le fait d’imposer le port du masque ou </w:t>
      </w:r>
      <w:r w:rsidR="00613BC0">
        <w:t>du</w:t>
      </w:r>
      <w:r w:rsidR="001B4A17" w:rsidRPr="00686D66">
        <w:t xml:space="preserve"> couvre-visage;</w:t>
      </w:r>
    </w:p>
    <w:p w14:paraId="2212B41E" w14:textId="147133AF" w:rsidR="001B4A17" w:rsidRPr="00686D66" w:rsidRDefault="00C93D78"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Il revient donc au gouvernement de faire état des connaissances scientifiques qui justifient d’imposer le port du masque et</w:t>
      </w:r>
      <w:r w:rsidR="00EB395B">
        <w:t>/ou</w:t>
      </w:r>
      <w:r w:rsidRPr="00686D66">
        <w:t xml:space="preserve"> du couvre-visage dans certaines circonstances;</w:t>
      </w:r>
    </w:p>
    <w:p w14:paraId="07FBEC44" w14:textId="5377DA7D" w:rsidR="00C93D78" w:rsidRPr="00686D66" w:rsidRDefault="00C93D78"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lastRenderedPageBreak/>
        <w:t xml:space="preserve">Le gouvernement n’a jamais non plus déposé les protocoles de port de masque imposés dans les </w:t>
      </w:r>
      <w:r w:rsidR="00AD0CE1" w:rsidRPr="00686D66">
        <w:t>centres hospitaliers et toute la documentation qui existait avant la déclaration de l’état d’urgence</w:t>
      </w:r>
      <w:r w:rsidR="00AD4604" w:rsidRPr="00686D66">
        <w:t>,</w:t>
      </w:r>
      <w:r w:rsidR="00AD0CE1" w:rsidRPr="00686D66">
        <w:t xml:space="preserve"> le 13 mars 2020;</w:t>
      </w:r>
    </w:p>
    <w:p w14:paraId="38EF8BA0" w14:textId="79081F8C" w:rsidR="00AD0CE1" w:rsidRPr="00686D66" w:rsidRDefault="007F10AF"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Le recours au</w:t>
      </w:r>
      <w:r w:rsidR="00EB395B">
        <w:t xml:space="preserve"> masque et/ou au</w:t>
      </w:r>
      <w:r w:rsidRPr="00686D66">
        <w:t xml:space="preserve"> couvre-visage comme mesure de protection de la santé publique est donc arbitraire et irrationnel en ce qu’il n’y a aucune donnée scientifique qui établisse que, justement, cette mesure aurait pour effet de ralentir la propagation d’un virus</w:t>
      </w:r>
      <w:r w:rsidR="00792C73" w:rsidRPr="00686D66">
        <w:t>. B</w:t>
      </w:r>
      <w:r w:rsidRPr="00686D66">
        <w:t>ien au contraire</w:t>
      </w:r>
      <w:r w:rsidR="00792C73" w:rsidRPr="00686D66">
        <w:t xml:space="preserve">, de l’aveu même du gouvernement, on ne porte pas le masque pour se protéger, mais pour protéger les autres. Il y a ainsi une réelle contradiction dans ce discours lancé par le gouvernement, le </w:t>
      </w:r>
      <w:r w:rsidR="00686D66" w:rsidRPr="00686D66">
        <w:t>p</w:t>
      </w:r>
      <w:r w:rsidR="00792C73" w:rsidRPr="00686D66">
        <w:t>remier ministre, le directeur national de la Santé publique, et finalement, le ministre de la Santé;</w:t>
      </w:r>
    </w:p>
    <w:p w14:paraId="09B95DDB" w14:textId="24A33740" w:rsidR="00B75304" w:rsidRPr="00686D66" w:rsidRDefault="00792C73"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aurait dû évaluer, justement, régulièrement cette mesure, ce qu’il a fait défaut de faire depuis le début de l’instauration de celle-ci, il y a plus </w:t>
      </w:r>
      <w:proofErr w:type="gramStart"/>
      <w:r w:rsidRPr="00686D66">
        <w:t>d</w:t>
      </w:r>
      <w:r w:rsidR="00CF42BD">
        <w:t xml:space="preserve">e </w:t>
      </w:r>
      <w:r w:rsidRPr="00686D66">
        <w:t>un</w:t>
      </w:r>
      <w:proofErr w:type="gramEnd"/>
      <w:r w:rsidRPr="00686D66">
        <w:t xml:space="preserve"> an maintenant</w:t>
      </w:r>
      <w:r w:rsidR="00CF42BD">
        <w:t>;</w:t>
      </w:r>
    </w:p>
    <w:p w14:paraId="461AB45C" w14:textId="44BF368D" w:rsidR="00792C73" w:rsidRPr="00686D66" w:rsidRDefault="00792C73"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D’ailleurs, des centaines de millions de personnes dans le monde n’ont plus cette obligation du port du masque;</w:t>
      </w:r>
    </w:p>
    <w:p w14:paraId="60476D81" w14:textId="65B24B80" w:rsidR="007F10AF" w:rsidRPr="00686D66" w:rsidRDefault="00792C73" w:rsidP="000D6F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Nous pouvons ainsi également réfé</w:t>
      </w:r>
      <w:r w:rsidR="006354A5" w:rsidRPr="00686D66">
        <w:t>r</w:t>
      </w:r>
      <w:r w:rsidRPr="00686D66">
        <w:t xml:space="preserve">er </w:t>
      </w:r>
      <w:r w:rsidR="006354A5" w:rsidRPr="00686D66">
        <w:t>à la Suède, qui n’a jamais imposé de telles mesures, mais les a simplement suggérées, avec le résultat qu’on connaît aujourd’hui, bien meilleur que celui du Québec;</w:t>
      </w:r>
    </w:p>
    <w:p w14:paraId="43A2120B" w14:textId="16F5FC27"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L’obligation du port du masque porte atteinte aux droits à la liberté de la personne</w:t>
      </w:r>
      <w:r w:rsidR="00686D66" w:rsidRPr="00686D66">
        <w:t>,</w:t>
      </w:r>
      <w:r w:rsidRPr="00686D66">
        <w:t xml:space="preserve"> à la liberté d’expression et au respect de la vie privée;</w:t>
      </w:r>
    </w:p>
    <w:p w14:paraId="51DF8EA5" w14:textId="21F2BA96"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Le requérant soumet respectueusement qu’</w:t>
      </w:r>
      <w:r w:rsidR="00CF42BD">
        <w:t>à</w:t>
      </w:r>
      <w:r w:rsidRPr="00686D66">
        <w:t xml:space="preserve"> toute époque pertinente du renouvellement du décret de 10 jours en 10 jours, les conditions n’étaient pas rencontré</w:t>
      </w:r>
      <w:r w:rsidR="00686D66" w:rsidRPr="00686D66">
        <w:t>es</w:t>
      </w:r>
      <w:r w:rsidRPr="00686D66">
        <w:t xml:space="preserve"> pour adopter ces mesures </w:t>
      </w:r>
      <w:r w:rsidR="00EB395B">
        <w:t>restreignant les</w:t>
      </w:r>
      <w:r w:rsidRPr="00686D66">
        <w:t xml:space="preserve"> droits et libertés fondamentales de la personne</w:t>
      </w:r>
      <w:r w:rsidR="00686D66" w:rsidRPr="00686D66">
        <w:t>;</w:t>
      </w:r>
    </w:p>
    <w:p w14:paraId="443C8AD0" w14:textId="14695B75"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Il revient à chaque individu de faire des choix en ce qui concerne la santé et la sécurité de sa personne</w:t>
      </w:r>
      <w:r w:rsidR="00771AD2">
        <w:t>,</w:t>
      </w:r>
      <w:r w:rsidRPr="00686D66">
        <w:t xml:space="preserve"> sans contrainte</w:t>
      </w:r>
      <w:r w:rsidR="00686D66">
        <w:t>s</w:t>
      </w:r>
      <w:r w:rsidRPr="00686D66">
        <w:t xml:space="preserve"> et mesures coercitives</w:t>
      </w:r>
      <w:r w:rsidR="00686D66" w:rsidRPr="00686D66">
        <w:t xml:space="preserve">. </w:t>
      </w:r>
      <w:r w:rsidRPr="00686D66">
        <w:t>C’est ainsi que la mesure du port du masque enf</w:t>
      </w:r>
      <w:r w:rsidR="00686D66" w:rsidRPr="00686D66">
        <w:t>re</w:t>
      </w:r>
      <w:r w:rsidRPr="00686D66">
        <w:t>in</w:t>
      </w:r>
      <w:r w:rsidR="00686D66" w:rsidRPr="00686D66">
        <w:t>t</w:t>
      </w:r>
      <w:r w:rsidRPr="00686D66">
        <w:t xml:space="preserve"> le droit à la liberté de sa personne</w:t>
      </w:r>
      <w:r w:rsidR="00686D66">
        <w:t>;</w:t>
      </w:r>
    </w:p>
    <w:p w14:paraId="418BA1FB" w14:textId="5B74A659"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C’est ainsi que l’obligation du port du masque</w:t>
      </w:r>
      <w:r w:rsidR="00EB395B">
        <w:t xml:space="preserve"> et/ou du couvre-visage</w:t>
      </w:r>
      <w:r w:rsidRPr="00686D66">
        <w:t xml:space="preserve"> </w:t>
      </w:r>
      <w:r w:rsidR="00EB395B">
        <w:t>a un impact</w:t>
      </w:r>
      <w:r w:rsidRPr="00686D66">
        <w:t xml:space="preserve"> sur la liberté de la personne à choisir ce qui est bien pour celle-ci</w:t>
      </w:r>
      <w:r w:rsidR="00686D66">
        <w:t>;</w:t>
      </w:r>
    </w:p>
    <w:p w14:paraId="753062CB" w14:textId="284714CB"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lastRenderedPageBreak/>
        <w:t xml:space="preserve">C’est ainsi que </w:t>
      </w:r>
      <w:r w:rsidR="00686D66">
        <w:t>l</w:t>
      </w:r>
      <w:r w:rsidRPr="00686D66">
        <w:t>’obligation du port du masque entre en conflit direct avec le droit à la libre expression et le droit au</w:t>
      </w:r>
      <w:r w:rsidR="00686D66">
        <w:t>x</w:t>
      </w:r>
      <w:r w:rsidRPr="00686D66">
        <w:t xml:space="preserve"> réunion</w:t>
      </w:r>
      <w:r w:rsidR="00686D66">
        <w:t>s</w:t>
      </w:r>
      <w:r w:rsidRPr="00686D66">
        <w:t xml:space="preserve"> pacifique</w:t>
      </w:r>
      <w:r w:rsidR="00686D66">
        <w:t>s</w:t>
      </w:r>
      <w:r w:rsidR="00771AD2">
        <w:t>;</w:t>
      </w:r>
    </w:p>
    <w:p w14:paraId="5E9C4B1C" w14:textId="2E60C8AF"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L’obligation du port du masque porte atteinte à l’ensemble des droits fondamentaux protégé</w:t>
      </w:r>
      <w:r w:rsidR="00771AD2">
        <w:t>s</w:t>
      </w:r>
      <w:r w:rsidRPr="00686D66">
        <w:t xml:space="preserve"> par la </w:t>
      </w:r>
      <w:r w:rsidR="00686D66" w:rsidRPr="00E7143A">
        <w:rPr>
          <w:i/>
          <w:iCs/>
        </w:rPr>
        <w:t>Charte</w:t>
      </w:r>
      <w:r w:rsidRPr="00E7143A">
        <w:rPr>
          <w:i/>
          <w:iCs/>
        </w:rPr>
        <w:t xml:space="preserve"> canadienne des droits et libertés</w:t>
      </w:r>
      <w:r w:rsidRPr="00686D66">
        <w:t xml:space="preserve"> ainsi que la </w:t>
      </w:r>
      <w:r w:rsidR="00686D66" w:rsidRPr="00E7143A">
        <w:rPr>
          <w:i/>
          <w:iCs/>
        </w:rPr>
        <w:t>Charte</w:t>
      </w:r>
      <w:r w:rsidRPr="00E7143A">
        <w:rPr>
          <w:i/>
          <w:iCs/>
        </w:rPr>
        <w:t xml:space="preserve"> québécoise des droits et libertés de la personne</w:t>
      </w:r>
      <w:r w:rsidR="00686D66">
        <w:t>;</w:t>
      </w:r>
    </w:p>
    <w:p w14:paraId="76E11A49" w14:textId="0181FF68"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L’article premier de la </w:t>
      </w:r>
      <w:r w:rsidR="00686D66" w:rsidRPr="00E7143A">
        <w:rPr>
          <w:i/>
          <w:iCs/>
        </w:rPr>
        <w:t>Charte</w:t>
      </w:r>
      <w:r w:rsidRPr="00E7143A">
        <w:rPr>
          <w:i/>
          <w:iCs/>
        </w:rPr>
        <w:t xml:space="preserve"> canadienne des droits et libertés</w:t>
      </w:r>
      <w:r w:rsidR="00E23B4A">
        <w:rPr>
          <w:i/>
          <w:iCs/>
        </w:rPr>
        <w:t>,</w:t>
      </w:r>
      <w:r w:rsidRPr="00E7143A">
        <w:rPr>
          <w:i/>
          <w:iCs/>
        </w:rPr>
        <w:t xml:space="preserve"> </w:t>
      </w:r>
      <w:r w:rsidRPr="00686D66">
        <w:t xml:space="preserve">de même que l’article 9.1 de la </w:t>
      </w:r>
      <w:r w:rsidR="00686D66" w:rsidRPr="00E23B4A">
        <w:rPr>
          <w:i/>
          <w:iCs/>
        </w:rPr>
        <w:t>Charte</w:t>
      </w:r>
      <w:r w:rsidRPr="00E23B4A">
        <w:rPr>
          <w:i/>
          <w:iCs/>
        </w:rPr>
        <w:t xml:space="preserve"> québécoise des droits et libertés de la personne</w:t>
      </w:r>
      <w:r w:rsidR="00E23B4A">
        <w:t>,</w:t>
      </w:r>
      <w:r w:rsidRPr="00686D66">
        <w:t xml:space="preserve"> permet</w:t>
      </w:r>
      <w:r w:rsidR="00E23B4A">
        <w:t>tent</w:t>
      </w:r>
      <w:r w:rsidRPr="00686D66">
        <w:t xml:space="preserve"> un certain encadrement des droits fondamentaux;</w:t>
      </w:r>
    </w:p>
    <w:p w14:paraId="04EB492D" w14:textId="39B17E7F" w:rsidR="0074477C" w:rsidRPr="00AD02A0"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AD02A0">
        <w:t>L’encadrement des droits fondamentaux doi</w:t>
      </w:r>
      <w:r w:rsidR="00686D66" w:rsidRPr="00AD02A0">
        <w:t xml:space="preserve">t être </w:t>
      </w:r>
      <w:r w:rsidRPr="00AD02A0">
        <w:t>interprét</w:t>
      </w:r>
      <w:r w:rsidR="00686D66" w:rsidRPr="00AD02A0">
        <w:t>é</w:t>
      </w:r>
      <w:r w:rsidRPr="00AD02A0">
        <w:t xml:space="preserve"> de façon restrictive</w:t>
      </w:r>
      <w:r w:rsidR="00686D66" w:rsidRPr="00AD02A0">
        <w:t>;</w:t>
      </w:r>
    </w:p>
    <w:p w14:paraId="4C1764CA" w14:textId="2078F187"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Il </w:t>
      </w:r>
      <w:r w:rsidR="00E23B4A">
        <w:t>incombait</w:t>
      </w:r>
      <w:r w:rsidRPr="00686D66">
        <w:t xml:space="preserve"> au gouvernement de démontrer que le </w:t>
      </w:r>
      <w:r w:rsidR="00EB395B">
        <w:t>D</w:t>
      </w:r>
      <w:r w:rsidRPr="00686D66">
        <w:t>écret n’est ni irrationnel ni arbitraire et que le moyen choisi e</w:t>
      </w:r>
      <w:r w:rsidR="00155670">
        <w:t>s</w:t>
      </w:r>
      <w:r w:rsidRPr="00686D66">
        <w:t>t proportionn</w:t>
      </w:r>
      <w:r w:rsidR="00155670">
        <w:t>el</w:t>
      </w:r>
      <w:r w:rsidRPr="00686D66">
        <w:t xml:space="preserve"> au but visé, ce qu’il n’a jamais fait</w:t>
      </w:r>
      <w:r w:rsidR="00E23B4A">
        <w:t>;</w:t>
      </w:r>
    </w:p>
    <w:p w14:paraId="2865DD31" w14:textId="30845159"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Le gouvernement a entre autres l’obligation de prouver que l’objectif poursuivi par la mesure du port du masque est suffisamment important pour justifier l’atteinte à une liberté ou</w:t>
      </w:r>
      <w:r w:rsidR="00E23B4A">
        <w:t xml:space="preserve"> à</w:t>
      </w:r>
      <w:r w:rsidRPr="00686D66">
        <w:t xml:space="preserve"> un droit garanti par les </w:t>
      </w:r>
      <w:r w:rsidR="00686D66" w:rsidRPr="00E23B4A">
        <w:rPr>
          <w:i/>
          <w:iCs/>
        </w:rPr>
        <w:t>Charte</w:t>
      </w:r>
      <w:r w:rsidRPr="00E23B4A">
        <w:rPr>
          <w:i/>
          <w:iCs/>
        </w:rPr>
        <w:t>s</w:t>
      </w:r>
      <w:r w:rsidR="00155670">
        <w:t>;</w:t>
      </w:r>
    </w:p>
    <w:p w14:paraId="789663EF" w14:textId="3FD9F8C1"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L’objectif que le gouvernement vise doit être urgent et réel</w:t>
      </w:r>
      <w:r w:rsidR="00155670">
        <w:t>;</w:t>
      </w:r>
    </w:p>
    <w:p w14:paraId="17D0517F" w14:textId="0A81D407" w:rsidR="0074477C" w:rsidRPr="00686D66" w:rsidRDefault="00155670"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Cet</w:t>
      </w:r>
      <w:r w:rsidR="0074477C" w:rsidRPr="00686D66">
        <w:t xml:space="preserve"> objectif doit être établi à chaque renouvellement du décret</w:t>
      </w:r>
      <w:r>
        <w:t>,</w:t>
      </w:r>
      <w:r w:rsidR="0074477C" w:rsidRPr="00686D66">
        <w:t xml:space="preserve"> soit de 10 jours en 10 jours</w:t>
      </w:r>
      <w:r>
        <w:t>,</w:t>
      </w:r>
      <w:r w:rsidR="0074477C" w:rsidRPr="00686D66">
        <w:t xml:space="preserve"> depuis son adoption</w:t>
      </w:r>
      <w:r>
        <w:t xml:space="preserve"> </w:t>
      </w:r>
      <w:r w:rsidR="0074477C" w:rsidRPr="00686D66">
        <w:t xml:space="preserve">le </w:t>
      </w:r>
      <w:r w:rsidRPr="00686D66">
        <w:t>18 juillet 2020</w:t>
      </w:r>
      <w:r w:rsidR="00E23B4A">
        <w:t>;</w:t>
      </w:r>
    </w:p>
    <w:p w14:paraId="3465B54B" w14:textId="1DDB3577" w:rsidR="0074477C" w:rsidRPr="00AD02A0"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AD02A0">
        <w:t>Comme la mesure du port du masque a pour objectif de prévenir un risque</w:t>
      </w:r>
      <w:r w:rsidR="00AD02A0" w:rsidRPr="00AD02A0">
        <w:t xml:space="preserve"> </w:t>
      </w:r>
      <w:r w:rsidRPr="00AD02A0">
        <w:t>et que l’objectif visé en est un de sécurité absolu</w:t>
      </w:r>
      <w:r w:rsidR="00155670" w:rsidRPr="00AD02A0">
        <w:t>e</w:t>
      </w:r>
      <w:r w:rsidR="00AD02A0" w:rsidRPr="00AD02A0">
        <w:t>, le gouvernement avait l’obligation de faire une évaluation sérieuse</w:t>
      </w:r>
      <w:r w:rsidR="00155670" w:rsidRPr="00AD02A0">
        <w:t>;</w:t>
      </w:r>
    </w:p>
    <w:p w14:paraId="44B8B136" w14:textId="4C8025A2"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Au jour de l’audition de la présente requête</w:t>
      </w:r>
      <w:r w:rsidR="00155670">
        <w:t>,</w:t>
      </w:r>
      <w:r w:rsidRPr="00686D66">
        <w:t xml:space="preserve"> le gouvernement devrait être en mesure de démontrer que l’objectif de protection de la santé publique en contexte d</w:t>
      </w:r>
      <w:r w:rsidR="00155670">
        <w:t>’</w:t>
      </w:r>
      <w:r w:rsidRPr="00686D66">
        <w:t xml:space="preserve">urgence sanitaire repose sur les données scientifiques les plus </w:t>
      </w:r>
      <w:r w:rsidR="00155670">
        <w:t>à</w:t>
      </w:r>
      <w:r w:rsidRPr="00686D66">
        <w:t xml:space="preserve"> jour et les plus probante</w:t>
      </w:r>
      <w:r w:rsidR="00155670">
        <w:t>s</w:t>
      </w:r>
      <w:r w:rsidRPr="00686D66">
        <w:t xml:space="preserve"> possible</w:t>
      </w:r>
      <w:r w:rsidR="00155670">
        <w:t>;</w:t>
      </w:r>
    </w:p>
    <w:p w14:paraId="432A0892" w14:textId="476DFC76" w:rsidR="0074477C" w:rsidRPr="00AD02A0"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a donc l’obligation de démontrer la raisonnabilité de la </w:t>
      </w:r>
      <w:r w:rsidRPr="00AD02A0">
        <w:t>mesure</w:t>
      </w:r>
      <w:r w:rsidR="00155670" w:rsidRPr="00AD02A0">
        <w:t>,</w:t>
      </w:r>
      <w:r w:rsidRPr="00AD02A0">
        <w:t xml:space="preserve"> soit de démontrer que l’objectif en cause est réel et urgent</w:t>
      </w:r>
      <w:r w:rsidR="00155670" w:rsidRPr="00AD02A0">
        <w:t>;</w:t>
      </w:r>
    </w:p>
    <w:p w14:paraId="279A9B08" w14:textId="5D61FC99" w:rsidR="00155670" w:rsidRDefault="0074477C" w:rsidP="00F31ABE">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AD02A0">
        <w:lastRenderedPageBreak/>
        <w:t>Il est de connaissance judiciaire que des moyens raisonnables seront considérés si les moyens ad</w:t>
      </w:r>
      <w:r w:rsidR="00706AEE" w:rsidRPr="00AD02A0">
        <w:t>o</w:t>
      </w:r>
      <w:r w:rsidRPr="00AD02A0">
        <w:t xml:space="preserve">ptés ont un lien rationnel avec l’objectif visé, </w:t>
      </w:r>
      <w:r w:rsidR="00155670" w:rsidRPr="00AD02A0">
        <w:t>qu’</w:t>
      </w:r>
      <w:r w:rsidRPr="00AD02A0">
        <w:t xml:space="preserve">ils sont de nature </w:t>
      </w:r>
      <w:r w:rsidR="00155670" w:rsidRPr="00AD02A0">
        <w:t xml:space="preserve">à </w:t>
      </w:r>
      <w:r w:rsidRPr="00AD02A0">
        <w:t>porter le moins possible atteinte aux droits touch</w:t>
      </w:r>
      <w:r w:rsidR="00155670" w:rsidRPr="00AD02A0">
        <w:t>és</w:t>
      </w:r>
      <w:r w:rsidRPr="00AD02A0">
        <w:t xml:space="preserve"> et </w:t>
      </w:r>
      <w:r w:rsidR="00155670" w:rsidRPr="00AD02A0">
        <w:t>qu’</w:t>
      </w:r>
      <w:r w:rsidRPr="00AD02A0">
        <w:t>il y a proportionnalité entre les effets préjudiciables des mesures et leurs effets bénéfiques</w:t>
      </w:r>
      <w:r w:rsidR="00155670" w:rsidRPr="00AD02A0">
        <w:t>;</w:t>
      </w:r>
    </w:p>
    <w:p w14:paraId="03579C66" w14:textId="5B703698" w:rsidR="0074477C" w:rsidRPr="00686D66" w:rsidRDefault="0074477C" w:rsidP="00155670">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Le gouvernement a l’obligation de déposer l’ensemble de l’analyse des données scientifiques disponible</w:t>
      </w:r>
      <w:r w:rsidR="00F31ABE">
        <w:t>s</w:t>
      </w:r>
      <w:r w:rsidRPr="00686D66">
        <w:t xml:space="preserve"> à toute époque</w:t>
      </w:r>
      <w:r w:rsidR="00F31ABE">
        <w:t xml:space="preserve"> </w:t>
      </w:r>
      <w:r w:rsidRPr="00686D66">
        <w:t>pertinente au renouvellement du décret</w:t>
      </w:r>
      <w:r w:rsidR="0014223D">
        <w:t>,</w:t>
      </w:r>
      <w:r w:rsidRPr="00686D66">
        <w:t xml:space="preserve"> inclu</w:t>
      </w:r>
      <w:r w:rsidR="00F31ABE">
        <w:t>a</w:t>
      </w:r>
      <w:r w:rsidRPr="00686D66">
        <w:t xml:space="preserve">nt </w:t>
      </w:r>
      <w:r w:rsidR="0014223D">
        <w:t xml:space="preserve">à </w:t>
      </w:r>
      <w:r w:rsidRPr="00686D66">
        <w:t>la date de la commission de l’infraction reproché</w:t>
      </w:r>
      <w:r w:rsidR="00F31ABE">
        <w:t>e;</w:t>
      </w:r>
    </w:p>
    <w:p w14:paraId="2AB38D04" w14:textId="711111B4"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Il devra d’ailleurs établir que le port du couvre</w:t>
      </w:r>
      <w:r w:rsidR="0014223D">
        <w:t>-</w:t>
      </w:r>
      <w:r w:rsidRPr="00686D66">
        <w:t>visage et</w:t>
      </w:r>
      <w:r w:rsidR="00EB395B">
        <w:t>/</w:t>
      </w:r>
      <w:r w:rsidRPr="00686D66">
        <w:t>ou du masque est une mesure rationnellement li</w:t>
      </w:r>
      <w:r w:rsidR="00F31ABE">
        <w:t>ée</w:t>
      </w:r>
      <w:r w:rsidRPr="00686D66">
        <w:t xml:space="preserve"> à l’objectif de protection de la santé publique</w:t>
      </w:r>
      <w:r w:rsidR="00F31ABE">
        <w:t xml:space="preserve">. </w:t>
      </w:r>
      <w:r w:rsidRPr="00686D66">
        <w:t>Le gouvernement doit donc démontrer que les connaissances scientifiques justifie</w:t>
      </w:r>
      <w:r w:rsidR="00F31ABE">
        <w:t>nt</w:t>
      </w:r>
      <w:r w:rsidRPr="00686D66">
        <w:t xml:space="preserve"> d’imposer le port du masque dans certaines circonstances</w:t>
      </w:r>
      <w:r w:rsidR="00C1708E">
        <w:t>;</w:t>
      </w:r>
    </w:p>
    <w:p w14:paraId="5EE8003F" w14:textId="02C89D75" w:rsidR="0074477C" w:rsidRPr="00AD02A0" w:rsidRDefault="0014223D"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L</w:t>
      </w:r>
      <w:r w:rsidR="0074477C" w:rsidRPr="00AD02A0">
        <w:t>es multiples déclaration</w:t>
      </w:r>
      <w:r w:rsidR="00F31ABE" w:rsidRPr="00AD02A0">
        <w:t>s</w:t>
      </w:r>
      <w:r w:rsidR="0074477C" w:rsidRPr="00AD02A0">
        <w:t xml:space="preserve"> du directeur </w:t>
      </w:r>
      <w:r w:rsidR="00C1708E" w:rsidRPr="00AD02A0">
        <w:t>n</w:t>
      </w:r>
      <w:r w:rsidR="0074477C" w:rsidRPr="00AD02A0">
        <w:t>ational de la santé publique d</w:t>
      </w:r>
      <w:r w:rsidR="00C1708E" w:rsidRPr="00AD02A0">
        <w:t>é</w:t>
      </w:r>
      <w:r w:rsidR="0074477C" w:rsidRPr="00AD02A0">
        <w:t>montre</w:t>
      </w:r>
      <w:r w:rsidR="00C1708E" w:rsidRPr="00AD02A0">
        <w:t>nt</w:t>
      </w:r>
      <w:r w:rsidR="0074477C" w:rsidRPr="00AD02A0">
        <w:t xml:space="preserve"> que la mesure </w:t>
      </w:r>
      <w:r w:rsidR="00C1708E" w:rsidRPr="00AD02A0">
        <w:t>du couvre</w:t>
      </w:r>
      <w:r>
        <w:t>-</w:t>
      </w:r>
      <w:r w:rsidR="00C1708E" w:rsidRPr="00AD02A0">
        <w:t>visage et</w:t>
      </w:r>
      <w:r>
        <w:t>/</w:t>
      </w:r>
      <w:r w:rsidR="00C1708E" w:rsidRPr="00AD02A0">
        <w:t xml:space="preserve">ou du masque </w:t>
      </w:r>
      <w:r w:rsidR="0074477C" w:rsidRPr="00AD02A0">
        <w:t>est à la fois irrationnelle et arbitraire</w:t>
      </w:r>
      <w:r w:rsidR="00C1708E" w:rsidRPr="00AD02A0">
        <w:t>;</w:t>
      </w:r>
    </w:p>
    <w:p w14:paraId="224CE94C" w14:textId="77777777" w:rsidR="0014223D" w:rsidRDefault="0014223D" w:rsidP="0014223D">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L</w:t>
      </w:r>
      <w:r w:rsidR="0074477C" w:rsidRPr="00AD02A0">
        <w:t xml:space="preserve">e renouvellement du décret de 10 jours </w:t>
      </w:r>
      <w:r w:rsidR="00C1708E" w:rsidRPr="00AD02A0">
        <w:t>n</w:t>
      </w:r>
      <w:r w:rsidR="0074477C" w:rsidRPr="00AD02A0">
        <w:t>’est pas une présomption de sa validité et que le gouvernement a fait ses devoirs</w:t>
      </w:r>
      <w:r w:rsidR="00C1708E" w:rsidRPr="00AD02A0">
        <w:t>;</w:t>
      </w:r>
    </w:p>
    <w:p w14:paraId="7C25A694" w14:textId="7B9EBA5C" w:rsidR="00EA4E76" w:rsidRPr="00AD02A0" w:rsidRDefault="0014223D" w:rsidP="0014223D">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L</w:t>
      </w:r>
      <w:r w:rsidR="0074477C" w:rsidRPr="00AD02A0">
        <w:t xml:space="preserve">ors du point de presse du 22 avril 2020, </w:t>
      </w:r>
      <w:r w:rsidR="00C1708E" w:rsidRPr="00AD02A0">
        <w:t>l</w:t>
      </w:r>
      <w:r w:rsidR="0074477C" w:rsidRPr="00AD02A0">
        <w:t xml:space="preserve">e directeur national de la santé publique répond à une question de monsieur Alain Laforest du réseau TVA </w:t>
      </w:r>
      <w:r w:rsidR="00C1708E" w:rsidRPr="00AD02A0">
        <w:t>s</w:t>
      </w:r>
      <w:r w:rsidR="0074477C" w:rsidRPr="00AD02A0">
        <w:t xml:space="preserve">ur l’imposition du port du masque : </w:t>
      </w:r>
    </w:p>
    <w:p w14:paraId="6D89BE86" w14:textId="5BF7BFD8"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Pr>
          <w:rFonts w:ascii="Arial" w:hAnsi="Arial" w:cs="Arial"/>
          <w:i/>
          <w:iCs/>
          <w:color w:val="333333"/>
        </w:rPr>
        <w:t>« </w:t>
      </w:r>
      <w:r w:rsidRPr="001416D1">
        <w:rPr>
          <w:rFonts w:ascii="Arial" w:hAnsi="Arial" w:cs="Arial"/>
          <w:i/>
          <w:iCs/>
          <w:color w:val="333333"/>
        </w:rPr>
        <w:t>Écoutez, la question est bonne. Puis, si vous me permettez, c'était une des questions que je voulais vous parler. J'ai trois sujets à vous dire. Je voudrais vous parler des décès, je voudrais vous parler de l'invisible impact de l'arrêt et puis la question des masques. Ça fait que je vais commencer par mes deux autres sujets, si vous me permettez, rapidement, puis je vais aller à votre réponse.</w:t>
      </w:r>
    </w:p>
    <w:p w14:paraId="585F16E9" w14:textId="77777777"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 xml:space="preserve">Très rapidement, je tiens à vous dire que, sans vouloir minimiser, absolument pas, les drames des décès puis des souffrances que ça </w:t>
      </w:r>
      <w:r w:rsidRPr="001416D1">
        <w:rPr>
          <w:rFonts w:ascii="Arial" w:hAnsi="Arial" w:cs="Arial"/>
          <w:i/>
          <w:iCs/>
          <w:color w:val="333333"/>
        </w:rPr>
        <w:lastRenderedPageBreak/>
        <w:t xml:space="preserve">entraîne dans les familles, là, je tiens à le dire, le Québec est sans doute, probablement, un des endroits au monde qui calcule le plus scrupuleusement les décès liés à la COVID-19. Faire des comparaisons entre les pays qui ne comptent pas de la même façon, c'est trompeur. C'est comme comparer des pommes, et des oranges, et pourquoi ne pas dire des bananes. La plupart des pays ne comptent pas les décès qui surviennent à l'extérieur de l'hôpital. Si on faisait ça, on serait un des endroits où on a le moins de décès. On aurait des très beaux résultats annoncés, mais ce serait trompeur. Il y a des pays qui ne comptabilisent pas ce qui se passe en CHSLD ou dans leurs réseaux pour personnes âgées, publics ou privés, parce qu'ils n'ont pas les systèmes. Puis, s'ils le comptabilisent, ils peuvent attribuer </w:t>
      </w:r>
      <w:proofErr w:type="gramStart"/>
      <w:r w:rsidRPr="001416D1">
        <w:rPr>
          <w:rFonts w:ascii="Arial" w:hAnsi="Arial" w:cs="Arial"/>
          <w:i/>
          <w:iCs/>
          <w:color w:val="333333"/>
        </w:rPr>
        <w:t>des fois</w:t>
      </w:r>
      <w:proofErr w:type="gramEnd"/>
      <w:r w:rsidRPr="001416D1">
        <w:rPr>
          <w:rFonts w:ascii="Arial" w:hAnsi="Arial" w:cs="Arial"/>
          <w:i/>
          <w:iCs/>
          <w:color w:val="333333"/>
        </w:rPr>
        <w:t xml:space="preserve"> la maladie à un autre facteur et non pas nécessairement au COVID-19.</w:t>
      </w:r>
    </w:p>
    <w:p w14:paraId="52FEDFB4" w14:textId="77777777"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Vous comprenez que nous, par exemple, si on a un lien épidémiologique ou dès que le COVID-19 peut être une cause, on le met comme étant la cause du décès, alors qu'ailleurs ça ne se fait pas. On n'a rien qu'à voir ce qu'on fait comme chaleur accablante. Dans des situations où on a de la chaleur accablante, alors qu'on a très peu de cas qui attendent les coroners ailleurs, nous, on les déclare pour des fins de vigie. Moi, je trouve qu'aussi il y a d'autres pays qui ne déclarent que les décès des personnes qui ont été testées. Ici, on compte les décès pour lesquels, je l'ai dit, il y a eu un lien épidémiologique, donc des cas qui n'ont pas été testés.</w:t>
      </w:r>
    </w:p>
    <w:p w14:paraId="16D8EE49" w14:textId="1B96BF4B"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Je voudrais aussi vous rappeler qu'à chaque année, en temps ordinaire, il y a environ 1 000 personnes par mois qui meurent dans les CHSLD. Et, dans le fond, il faut comprendre que des décès actuels qu'on comptabilise, associés au COVID-19, seraient survenus malgré la situation. Ce n'est pas pour minimiser la chose, mais c'est parce qu'il y énormément de débats en disant qu'on cache des chiffres, qu'on essaie de camoufler, alors que, je peux vous le dire, on est d'une super</w:t>
      </w:r>
      <w:r w:rsidR="0014223D">
        <w:rPr>
          <w:rFonts w:ascii="Arial" w:hAnsi="Arial" w:cs="Arial"/>
          <w:i/>
          <w:iCs/>
          <w:color w:val="333333"/>
        </w:rPr>
        <w:t xml:space="preserve"> </w:t>
      </w:r>
      <w:r w:rsidRPr="001416D1">
        <w:rPr>
          <w:rFonts w:ascii="Arial" w:hAnsi="Arial" w:cs="Arial"/>
          <w:i/>
          <w:iCs/>
          <w:color w:val="333333"/>
        </w:rPr>
        <w:t xml:space="preserve">grande transparence. On pourrait </w:t>
      </w:r>
      <w:r w:rsidRPr="001416D1">
        <w:rPr>
          <w:rFonts w:ascii="Arial" w:hAnsi="Arial" w:cs="Arial"/>
          <w:i/>
          <w:iCs/>
          <w:color w:val="333333"/>
        </w:rPr>
        <w:lastRenderedPageBreak/>
        <w:t>être plus scrupuleux. On aurait pu décider de ne pas mettre les liens épidémiologiques, mais on a décidé de le faire parce qu'on pense que c'est la réalité et c'est l'avenue la plus proche.</w:t>
      </w:r>
    </w:p>
    <w:p w14:paraId="1B3A1D98" w14:textId="77777777"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 xml:space="preserve">Et j'aimerais ça vous dire une chose. Quand tous les États vont finir par compter les décès qui sont en haut des moyennes observées dans les années antérieures, vous allez voir là les vrais chiffres comme tels. Et donc je tiens à vous dire qu'on verra dans le temps comme dans le temps puis, à ce moment-là, on pourra faire des meilleures analyses pour comprendre </w:t>
      </w:r>
      <w:proofErr w:type="gramStart"/>
      <w:r w:rsidRPr="001416D1">
        <w:rPr>
          <w:rFonts w:ascii="Arial" w:hAnsi="Arial" w:cs="Arial"/>
          <w:i/>
          <w:iCs/>
          <w:color w:val="333333"/>
        </w:rPr>
        <w:t>qu'est-ce</w:t>
      </w:r>
      <w:proofErr w:type="gramEnd"/>
      <w:r w:rsidRPr="001416D1">
        <w:rPr>
          <w:rFonts w:ascii="Arial" w:hAnsi="Arial" w:cs="Arial"/>
          <w:i/>
          <w:iCs/>
          <w:color w:val="333333"/>
        </w:rPr>
        <w:t xml:space="preserve"> qui s'est passé au Québec.</w:t>
      </w:r>
    </w:p>
    <w:p w14:paraId="1F8E171A" w14:textId="15A47B42"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L'autre élément que je trouve très important qu'on dise parce que je trouve qu'on doit ça comme information à la population québécoise, on a fait un arrêt très important, très précoce. Les experts indépendants de moi nous disent qu'on a sauvé entre 30 000 et</w:t>
      </w:r>
      <w:r w:rsidR="004026FF">
        <w:rPr>
          <w:rFonts w:ascii="Arial" w:hAnsi="Arial" w:cs="Arial"/>
          <w:i/>
          <w:iCs/>
          <w:color w:val="333333"/>
        </w:rPr>
        <w:t xml:space="preserve">  </w:t>
      </w:r>
      <w:r w:rsidRPr="001416D1">
        <w:rPr>
          <w:rFonts w:ascii="Arial" w:hAnsi="Arial" w:cs="Arial"/>
          <w:i/>
          <w:iCs/>
          <w:color w:val="333333"/>
        </w:rPr>
        <w:t xml:space="preserve"> 60 000 vies au Québec par l'impact qu'on a eu sur la transmission communautaire. Donc, on a eu un système de soins qui n'a pas été surchargé, parce qu'on s'attendait à ça. Mais cette décision-là, elle a eu un impact important, qui est invisible, que j'appelle l'invisible impact, et qu'on a tous tendance à oublier. Et c'est d'ailleurs pour ça qu'on veut faire une réouverture très progressive, pour éviter que cet invisible impact redevienne visible et qu'on surcharge notre système de soins.</w:t>
      </w:r>
    </w:p>
    <w:p w14:paraId="291913D8" w14:textId="2E46C774"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color w:val="333333"/>
        </w:rPr>
      </w:pPr>
      <w:r w:rsidRPr="001416D1">
        <w:rPr>
          <w:rFonts w:ascii="Arial" w:hAnsi="Arial" w:cs="Arial"/>
          <w:i/>
          <w:iCs/>
          <w:color w:val="333333"/>
        </w:rPr>
        <w:t xml:space="preserve">Maintenant, pour répondre à votre question sur les masques et ce que j'appellerais les couvre-visages, oui, nous allons faire la recommandation de le porter, de le porter surtout quand on n'est pas en situation de ne pas respecter </w:t>
      </w:r>
      <w:proofErr w:type="gramStart"/>
      <w:r w:rsidRPr="001416D1">
        <w:rPr>
          <w:rFonts w:ascii="Arial" w:hAnsi="Arial" w:cs="Arial"/>
          <w:i/>
          <w:iCs/>
          <w:color w:val="333333"/>
        </w:rPr>
        <w:t>le deux mètres</w:t>
      </w:r>
      <w:proofErr w:type="gramEnd"/>
      <w:r w:rsidRPr="001416D1">
        <w:rPr>
          <w:rFonts w:ascii="Arial" w:hAnsi="Arial" w:cs="Arial"/>
          <w:i/>
          <w:iCs/>
          <w:color w:val="333333"/>
        </w:rPr>
        <w:t xml:space="preserve">. C'est ce qui va être fait. Maintenant, en ce qui a regard avec l'obligation, les pénalités, est-ce que ça doit être fait dans les transports en commun, là, on est en train de regarder ça. Je peux vous dire que ça va sortir très rapidement et surtout, surtout, avant la période de </w:t>
      </w:r>
      <w:r w:rsidRPr="001416D1">
        <w:rPr>
          <w:rFonts w:ascii="Arial" w:hAnsi="Arial" w:cs="Arial"/>
          <w:i/>
          <w:iCs/>
          <w:color w:val="333333"/>
        </w:rPr>
        <w:lastRenderedPageBreak/>
        <w:t>déconfinement. Mais vous comprendrez qu'on va prendre toutes les mesures pour qu'elles protègent les gens.</w:t>
      </w:r>
      <w:r>
        <w:rPr>
          <w:rFonts w:ascii="Arial" w:hAnsi="Arial" w:cs="Arial"/>
          <w:color w:val="333333"/>
        </w:rPr>
        <w:t> »</w:t>
      </w:r>
    </w:p>
    <w:p w14:paraId="421AFF50" w14:textId="220D7B73" w:rsidR="001416D1" w:rsidRPr="001416D1" w:rsidRDefault="001416D1" w:rsidP="001416D1">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1416D1">
        <w:rPr>
          <w:rFonts w:ascii="Arial" w:hAnsi="Arial" w:cs="Arial"/>
          <w:i/>
          <w:iCs/>
          <w:color w:val="333333"/>
        </w:rPr>
        <w:t xml:space="preserve">Et, je vais encore le répéter, </w:t>
      </w:r>
      <w:r w:rsidRPr="003E6790">
        <w:rPr>
          <w:rFonts w:ascii="Arial" w:hAnsi="Arial" w:cs="Arial"/>
          <w:b/>
          <w:bCs/>
          <w:i/>
          <w:iCs/>
          <w:color w:val="333333"/>
        </w:rPr>
        <w:t>cette mesure de masque ou de couvre-visage ne sera efficace que si les gens le portent adéquatement, ne se contaminent pas et surtout n'oublient pas de se laver les mains.</w:t>
      </w:r>
      <w:r w:rsidRPr="001416D1">
        <w:rPr>
          <w:rFonts w:ascii="Arial" w:hAnsi="Arial" w:cs="Arial"/>
          <w:i/>
          <w:iCs/>
          <w:color w:val="333333"/>
        </w:rPr>
        <w:t xml:space="preserve"> Je sais que je dis, et je répète, et je radote, mais je vous dis : Ça va être fait, il va y avoir des enseignements pour aider à la population québécoise de le faire, mais surtout ne nous mettons pas à la queue leu leu à un mètre en pensant que le masque nous protège comme un superhéros. Je vous remercie.</w:t>
      </w:r>
      <w:r w:rsidR="003E6790">
        <w:rPr>
          <w:rFonts w:ascii="Arial" w:hAnsi="Arial" w:cs="Arial"/>
          <w:i/>
          <w:iCs/>
          <w:color w:val="333333"/>
        </w:rPr>
        <w:t xml:space="preserve"> » </w:t>
      </w:r>
      <w:r w:rsidR="003E6790" w:rsidRPr="003E6790">
        <w:rPr>
          <w:rFonts w:ascii="Arial" w:hAnsi="Arial" w:cs="Arial"/>
          <w:color w:val="333333"/>
        </w:rPr>
        <w:t>(Notre soulignement)</w:t>
      </w:r>
      <w:r w:rsidR="003E6790">
        <w:rPr>
          <w:rFonts w:ascii="Arial" w:hAnsi="Arial" w:cs="Arial"/>
          <w:i/>
          <w:iCs/>
          <w:color w:val="333333"/>
        </w:rPr>
        <w:t xml:space="preserve"> </w:t>
      </w:r>
    </w:p>
    <w:p w14:paraId="1A5B0DCD" w14:textId="4BB00C67" w:rsidR="0074477C" w:rsidRPr="00686D66" w:rsidRDefault="00FC64BB"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I</w:t>
      </w:r>
      <w:r w:rsidR="0074477C" w:rsidRPr="00686D66">
        <w:t xml:space="preserve">l a été admis par le gouvernement </w:t>
      </w:r>
      <w:r w:rsidR="00FA29EF">
        <w:t>que</w:t>
      </w:r>
      <w:r w:rsidR="0074477C" w:rsidRPr="00686D66">
        <w:t xml:space="preserve"> les personnes à risque n’étai</w:t>
      </w:r>
      <w:r w:rsidR="00FA29EF">
        <w:t>en</w:t>
      </w:r>
      <w:r w:rsidR="0074477C" w:rsidRPr="00686D66">
        <w:t>t pas celle</w:t>
      </w:r>
      <w:r w:rsidR="00FA29EF">
        <w:t>s</w:t>
      </w:r>
      <w:r w:rsidR="0074477C" w:rsidRPr="00686D66">
        <w:t xml:space="preserve"> visé</w:t>
      </w:r>
      <w:r w:rsidR="00FA29EF">
        <w:t>es</w:t>
      </w:r>
      <w:r w:rsidR="0074477C" w:rsidRPr="00686D66">
        <w:t xml:space="preserve"> par le port du masque</w:t>
      </w:r>
      <w:r w:rsidR="00FA29EF">
        <w:t>;</w:t>
      </w:r>
    </w:p>
    <w:p w14:paraId="74790197" w14:textId="0001908E" w:rsidR="0074477C"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En date du 23 avril 2020, le premier ministre du Québec François Legault déclarait </w:t>
      </w:r>
      <w:r w:rsidR="00FA29EF">
        <w:t>q</w:t>
      </w:r>
      <w:r w:rsidRPr="00686D66">
        <w:t xml:space="preserve">ue l’immunité collective </w:t>
      </w:r>
      <w:r w:rsidR="00FA29EF">
        <w:t>f</w:t>
      </w:r>
      <w:r w:rsidRPr="00686D66">
        <w:t>aisait partie de la solution et non du problème</w:t>
      </w:r>
      <w:r w:rsidR="00EA4E76">
        <w:t xml:space="preserve"> : </w:t>
      </w:r>
    </w:p>
    <w:p w14:paraId="25C00009" w14:textId="0912CD88" w:rsidR="00F331FB" w:rsidRPr="00262B29" w:rsidRDefault="00262B29"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Pr>
          <w:rFonts w:ascii="Arial" w:hAnsi="Arial" w:cs="Arial"/>
          <w:i/>
          <w:iCs/>
          <w:color w:val="333333"/>
        </w:rPr>
        <w:t>« </w:t>
      </w:r>
      <w:r w:rsidR="00F331FB" w:rsidRPr="00262B29">
        <w:rPr>
          <w:rFonts w:ascii="Arial" w:hAnsi="Arial" w:cs="Arial"/>
          <w:i/>
          <w:iCs/>
          <w:color w:val="333333"/>
        </w:rPr>
        <w:t>Bonjour, tout le monde. Je commence avec le bilan de la dernière journée. On a 109 nouveaux décès, pour un total de 1 243. Donc, mes pensées sont avec toutes les familles, les proches des personnes qui sont décédées. On a maintenant 21 838 cas qui sont confirmés, c'est une augmentation de 873. On a 1 411 personnes hospitalisées, c'est une augmentation de 133. On a 207 personnes aux soins intensifs, c'est une augmentation de huit.</w:t>
      </w:r>
    </w:p>
    <w:p w14:paraId="51CE30B6"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 xml:space="preserve">Notre priorité, ça demeure de trouver du personnel dans les CHSLD, mais, je dirais, dans l'ensemble du réseau de la santé. On a actuellement 9 500 personnes qui sont absentes dans l'ensemble du réseau. Et, juste au cours de la journée d'hier, là, c'est 800 de plus qui se sont ajoutées. Donc, 8 500, on sait qu'il y en a à peu près 4 000 qui sont infectées, ça veut dire qu'il y en a quand même 5 500 qui sont absents pour d'autres raisons. Entre autres, on le </w:t>
      </w:r>
      <w:r w:rsidRPr="00262B29">
        <w:rPr>
          <w:rFonts w:ascii="Arial" w:hAnsi="Arial" w:cs="Arial"/>
          <w:i/>
          <w:iCs/>
          <w:color w:val="333333"/>
        </w:rPr>
        <w:lastRenderedPageBreak/>
        <w:t>sait, certaines personnes craignent d'attraper le virus, puis je pense qu'il ne faut pas porter de jugement, il faut les comprendre.</w:t>
      </w:r>
    </w:p>
    <w:p w14:paraId="6E2F8EFB"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proofErr w:type="gramStart"/>
      <w:r w:rsidRPr="00262B29">
        <w:rPr>
          <w:rFonts w:ascii="Arial" w:hAnsi="Arial" w:cs="Arial"/>
          <w:i/>
          <w:iCs/>
          <w:color w:val="333333"/>
        </w:rPr>
        <w:t>Par contre</w:t>
      </w:r>
      <w:proofErr w:type="gramEnd"/>
      <w:r w:rsidRPr="00262B29">
        <w:rPr>
          <w:rFonts w:ascii="Arial" w:hAnsi="Arial" w:cs="Arial"/>
          <w:i/>
          <w:iCs/>
          <w:color w:val="333333"/>
        </w:rPr>
        <w:t>, vous allez comprendre qu'un réseau où on a une situation qui est quand même plus difficile qu'à l'habitude, avec 9 500 personnes absentes, c'est énorme. Donc, je veux aujourd'hui lancer un appel à ces personnes, là, qui sont à la maison, dans certains cas, qui complètent une période de 14 jours après avoir été infectées : on a besoin de vous. On a besoin de vous.</w:t>
      </w:r>
    </w:p>
    <w:p w14:paraId="318D1D5C"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D'abord, je le répète, on a tous l'équipement de protection individuelle, puis il y a des directives claires qui sont envoyées partout, là, pour ne prendre aucune chance, aucun risque pour votre sécurité. Donc, je vous le demande, là, on a besoin de vous. Le réseau ne peut pas fonctionner avec 9 500 personnes absentes.</w:t>
      </w:r>
    </w:p>
    <w:p w14:paraId="0DAC14BD"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J'en profite aussi pour dire que la prime ou les primes de 4 % et 8 % qui devaient se terminer le 30 avril vont se prolonger jusqu'au 31 mai. Donc, je comprends que ce n'est pas nécessairement une question d'argent, mais, quand même, cette situation-là... Puis c'est comme une reconnaissance qu'on vous donne.</w:t>
      </w:r>
    </w:p>
    <w:p w14:paraId="1DA4409F"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Je veux vous dire aussi que, pour les préposés aux bénéficiaires, les négociations, on me dit qu'elles avancent très bien avec les syndicats, là, pour qu'on puisse bonifier le salaire des préposés aux bénéficiaires de façon permanente.</w:t>
      </w:r>
    </w:p>
    <w:p w14:paraId="414FE2D0"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Donc, mon message est clair, là. Les 9 500, mais je pense, entre autres, aux 5 500 qui ne sont pas infectés, là, on a besoin de vous autres dans le réseau de la santé.</w:t>
      </w:r>
    </w:p>
    <w:p w14:paraId="30BD113E"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 xml:space="preserve">Je reviens sur le bilan. On a 109 décès de plus au cours des dernières 24 heures. 93 viennent des résidences pour aînés, donc CHSLD, RPA, RI. Ce n'est pas moins grave parce qu'ils viennent de ces résidences, mais c'est juste pour vous dire… puis reprendre un peu ce que j'expliquais hier. On a vraiment, au Québec, deux </w:t>
      </w:r>
      <w:r w:rsidRPr="00262B29">
        <w:rPr>
          <w:rFonts w:ascii="Arial" w:hAnsi="Arial" w:cs="Arial"/>
          <w:i/>
          <w:iCs/>
          <w:color w:val="333333"/>
        </w:rPr>
        <w:lastRenderedPageBreak/>
        <w:t>mondes, là. On a le monde des CHSLD puis on a le reste de la société où la situation est pas mal sous contrôle.</w:t>
      </w:r>
    </w:p>
    <w:p w14:paraId="604B3C88" w14:textId="77777777"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Puis je veux revenir sur les inquiétudes de certaines personnes, entre autres certains parents, sur la réouverture qu'on annoncera la semaine prochaine. D'abord, je veux préciser une chose. Quand on dit qu'on va annoncer un plan la semaine prochaine, il n'y a rien qui va réouvrir la semaine prochaine, là. Ça va juste être un calendrier pour les semaines suivantes.</w:t>
      </w:r>
    </w:p>
    <w:p w14:paraId="415E1269"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Bon, d'abord vous dire, quand on regarde les décès jusqu'à présent, 97 % des décès sont des personnes de 60 ans et plus. Donc, les personnes plus jeunes sont vraiment très peu à risque. Ce qu'on sait aussi, c'est que, probablement, il n'y aura pas de vaccin contre la COVID-19 avant plusieurs mois, peut-être un an, peut-être deux ans. Donc, il y a une situation où je veux essayer d'expliquer le concept d'immunité naturelle. Je sais que ce n'est pas simple. Je vais essayer quand même de le faire.</w:t>
      </w:r>
    </w:p>
    <w:p w14:paraId="50F51A4A"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 xml:space="preserve">On a actuellement un virus qui est très puissant, et le facteur de multiplication, là, est entre deux et quatre. Supposons qu'il soit de deux, là, c'est déjà beaucoup. Je suis certain que, pour toutes sortes de raison, vous avez déjà fait ce calcul-là dans votre tête. Si une personne infecte deux personnes, les deux personnes en infectent quatre, huit, 16, 32, 64. C'est ce qu'on appelle une croissance exponentielle. Ça va très vite. Si, </w:t>
      </w:r>
      <w:proofErr w:type="gramStart"/>
      <w:r w:rsidRPr="003E6790">
        <w:rPr>
          <w:rFonts w:ascii="Arial" w:hAnsi="Arial" w:cs="Arial"/>
          <w:b/>
          <w:bCs/>
          <w:i/>
          <w:iCs/>
          <w:color w:val="333333"/>
        </w:rPr>
        <w:t>par contre</w:t>
      </w:r>
      <w:proofErr w:type="gramEnd"/>
      <w:r w:rsidRPr="003E6790">
        <w:rPr>
          <w:rFonts w:ascii="Arial" w:hAnsi="Arial" w:cs="Arial"/>
          <w:b/>
          <w:bCs/>
          <w:i/>
          <w:iCs/>
          <w:color w:val="333333"/>
        </w:rPr>
        <w:t xml:space="preserve">, puis ça, c'est important de le dire, là, selon les spécialistes, une personne qui a eu le virus est immunisée au moins pour un certain temps, supposons que la moitié de la population est immunisée, O.K., on n'est pas là du tout, là, on est en bas de 10 %, mais supposons qu'on en vient éventuellement à ce que 50 % de la population soit immunisée, ça veut dire — je reprends mon exemple d'une personne — au </w:t>
      </w:r>
      <w:r w:rsidRPr="003E6790">
        <w:rPr>
          <w:rFonts w:ascii="Arial" w:hAnsi="Arial" w:cs="Arial"/>
          <w:b/>
          <w:bCs/>
          <w:i/>
          <w:iCs/>
          <w:color w:val="333333"/>
        </w:rPr>
        <w:lastRenderedPageBreak/>
        <w:t>lieu d'en infecter deux, elle va en infecter une. Donc, au lieu d'avoir un, deux, quatre, huit, 16, on va avoir un, un, un, un, un.</w:t>
      </w:r>
    </w:p>
    <w:p w14:paraId="65FE620C"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 xml:space="preserve">Donc, vous voyez, la situation est beaucoup plus sous contrôle si on arrive à avoir une partie de la population qui est immunisée. C'est ce que les spécialistes appellent l'immunité naturelle. Donc, ce qu'on a fait au cours du dernier mois, c'est de ralentir la propagation, donc ralentir le un, deux, quatre, huit, 16 en demandant aux gens de rester à la maison. </w:t>
      </w:r>
      <w:proofErr w:type="gramStart"/>
      <w:r w:rsidRPr="003E6790">
        <w:rPr>
          <w:rFonts w:ascii="Arial" w:hAnsi="Arial" w:cs="Arial"/>
          <w:b/>
          <w:bCs/>
          <w:i/>
          <w:iCs/>
          <w:color w:val="333333"/>
        </w:rPr>
        <w:t>Par contre</w:t>
      </w:r>
      <w:proofErr w:type="gramEnd"/>
      <w:r w:rsidRPr="003E6790">
        <w:rPr>
          <w:rFonts w:ascii="Arial" w:hAnsi="Arial" w:cs="Arial"/>
          <w:b/>
          <w:bCs/>
          <w:i/>
          <w:iCs/>
          <w:color w:val="333333"/>
        </w:rPr>
        <w:t>, si tout le monde reste à la maison, bien, la situation reste la même, et on se retrouve dans une situation où on doit attendre le vaccin, qui va arriver peut-être dans un an, peut-être deux ans. On ne peut pas demander aux gens de rester chez eux pendant deux ans.</w:t>
      </w:r>
    </w:p>
    <w:p w14:paraId="6B04460A"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Donc, l'idée, c'est d'y aller très graduellement pour que les personnes qui sont moins à risque, bien, puissent développer des anticorps, là, être capables de devenir immunisées. Mais il faut y aller très graduellement, hein? Je vous le répète, le mot, là, graduellement. Donc, il faut comprendre, là, si tout le monde reste immunisé... si tout le monde, pardon, reste à la maison, il n'y a personne qui s'ajoute dans les personnes immunisées.</w:t>
      </w:r>
    </w:p>
    <w:p w14:paraId="1DFFEC1D"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 xml:space="preserve">Donc, le risque qu'on a, si on gardait tout le monde confiné pendant des mois, c'est qu'on pourrait... La pire chose à faire, ça serait de dire aux gens : Vous sortez tous en même temps, en septembre ou à l'automne. Ça, ça serait la pire chose. Là, on pourrait imaginer, à ce moment-là, une vague qui serait plus grande que la vague qu'on a connue depuis un mois. Donc, il faut profiter des prochains mois, là, d'ici l'automne, pour graduellement commencer à </w:t>
      </w:r>
      <w:proofErr w:type="spellStart"/>
      <w:r w:rsidRPr="003E6790">
        <w:rPr>
          <w:rFonts w:ascii="Arial" w:hAnsi="Arial" w:cs="Arial"/>
          <w:b/>
          <w:bCs/>
          <w:i/>
          <w:iCs/>
          <w:color w:val="333333"/>
        </w:rPr>
        <w:t>déconfiner</w:t>
      </w:r>
      <w:proofErr w:type="spellEnd"/>
      <w:r w:rsidRPr="003E6790">
        <w:rPr>
          <w:rFonts w:ascii="Arial" w:hAnsi="Arial" w:cs="Arial"/>
          <w:b/>
          <w:bCs/>
          <w:i/>
          <w:iCs/>
          <w:color w:val="333333"/>
        </w:rPr>
        <w:t xml:space="preserve">, parce qu'en plus, à l'automne, il y a le virus de la grippe, là, qui s'ajoute. Donc, ça pourrait être très grave, là, de dire : On retarde la </w:t>
      </w:r>
      <w:r w:rsidRPr="003E6790">
        <w:rPr>
          <w:rFonts w:ascii="Arial" w:hAnsi="Arial" w:cs="Arial"/>
          <w:b/>
          <w:bCs/>
          <w:i/>
          <w:iCs/>
          <w:color w:val="333333"/>
        </w:rPr>
        <w:lastRenderedPageBreak/>
        <w:t>sortie de tout le monde à l'automne. Il faut y aller graduellement.</w:t>
      </w:r>
    </w:p>
    <w:p w14:paraId="7E11DF63"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Puis je le répète, là, on va déposer un calendrier la semaine prochaine pour les écoles, pour les entreprises. C'est un calendrier, il n'y a pas rien qui ouvre la semaine prochaine, puis c'est un calendrier qui va être réajusté au fur et à mesure par l'équipe du Dr Arruda, c'est-à-dire qu'en regardant l'évolution des hospitalisations, toutes les données, les fameux R0, là, pour revoir le nombre de personnes qui sont infectées dans chacune des régions du Québec. Nous, là, on n'ouvrira rien avant d'avoir le O.K. du Dr Arruda et de son équipe. Donc, je veux juste qu'on soit très clairs, là. Puis, en plus, bon, je le disais, pour les parents qui malgré tout continuent d'avoir des inquiétudes, ça ne sera pas obligatoire d'ici le mois de septembre, là, donc, pour le printemps, d'envoyer vos enfants à l'école.</w:t>
      </w:r>
    </w:p>
    <w:p w14:paraId="0EB3C46A" w14:textId="77777777" w:rsidR="00F331FB" w:rsidRPr="003E6790"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b/>
          <w:bCs/>
          <w:i/>
          <w:iCs/>
          <w:color w:val="333333"/>
        </w:rPr>
      </w:pPr>
      <w:r w:rsidRPr="003E6790">
        <w:rPr>
          <w:rFonts w:ascii="Arial" w:hAnsi="Arial" w:cs="Arial"/>
          <w:b/>
          <w:bCs/>
          <w:i/>
          <w:iCs/>
          <w:color w:val="333333"/>
        </w:rPr>
        <w:t>Mais, je vous le répète, le concept d'immunité naturelle, ce n'est pas une question de prendre les enfants comme des cobayes, c'est de dire : Les personnes qui sont moins à risque, donc les personnes de moins de 60 ans, bien, il peut y avoir une immunité naturelle qui va empêcher une vague. Puis, la raison, encore une fois, pourquoi on veut éviter la vague, c'est pour éviter de perdre le contrôle dans le réseau de la santé. Là, on l'a perdu un peu dans les CHSLD, mais on l'a bien gardé solide dans nos hôpitaux. Donc, il ne faudrait pas que les hôpitaux deviennent débordés parce qu'on sort trop vite, qu'on sort toutes les personnes en même temps. Donc, c'est un peu ce que je voulais vous dire.</w:t>
      </w:r>
    </w:p>
    <w:p w14:paraId="2182DC45" w14:textId="512E1B88"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 xml:space="preserve">Un mot sur les équipements de protection. Bon, d'abord vous dire, là, des masques, que ça soit des masques de procédures ou des masques N95 et des gants, là, il y en a amplement pour les </w:t>
      </w:r>
      <w:r w:rsidRPr="00262B29">
        <w:rPr>
          <w:rFonts w:ascii="Arial" w:hAnsi="Arial" w:cs="Arial"/>
          <w:i/>
          <w:iCs/>
          <w:color w:val="333333"/>
        </w:rPr>
        <w:lastRenderedPageBreak/>
        <w:t>prochaines semaines, donc il n'y a aucune inquiétude à y avoir. Là où c'est plus serré, où on en a à peu près pour une semaine seulement, ce sont les blouses, bon. Mais là, heureusement, on a travaillé très fort au cours des dernières semaines à convaincre des entreprises ici, au Québec d'en fabriquer, il y a des entreprises qui commencent actuellement à nous livrer des blouses, puis on pense qu'avec ces volumes-là qu'on commence à recevoir, ça va nous permettre d'en avoir assez pour passer au travers.</w:t>
      </w:r>
    </w:p>
    <w:p w14:paraId="3448FAAA" w14:textId="6A54B790"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 xml:space="preserve">Donc, mes remerciements du jour — vous allez me voir venir — c'est pour remercier les dirigeants de ces entreprises-là puis les employés. Je sais que dans certaines entreprises, pas toutes, là, mais dans certaines entreprises, on travaille jour et nuit à fabriquer des blouses pour notre personnel médical. Donc, je veux les nommer les entreprises. Donc, je veux remercier les employés de </w:t>
      </w:r>
      <w:proofErr w:type="spellStart"/>
      <w:r w:rsidRPr="00262B29">
        <w:rPr>
          <w:rFonts w:ascii="Arial" w:hAnsi="Arial" w:cs="Arial"/>
          <w:i/>
          <w:iCs/>
          <w:color w:val="333333"/>
        </w:rPr>
        <w:t>Delfab</w:t>
      </w:r>
      <w:proofErr w:type="spellEnd"/>
      <w:r w:rsidRPr="00262B29">
        <w:rPr>
          <w:rFonts w:ascii="Arial" w:hAnsi="Arial" w:cs="Arial"/>
          <w:i/>
          <w:iCs/>
          <w:color w:val="333333"/>
        </w:rPr>
        <w:t xml:space="preserve">, Georges </w:t>
      </w:r>
      <w:proofErr w:type="spellStart"/>
      <w:r w:rsidRPr="00262B29">
        <w:rPr>
          <w:rFonts w:ascii="Arial" w:hAnsi="Arial" w:cs="Arial"/>
          <w:i/>
          <w:iCs/>
          <w:color w:val="333333"/>
        </w:rPr>
        <w:t>Courey</w:t>
      </w:r>
      <w:proofErr w:type="spellEnd"/>
      <w:r w:rsidRPr="00262B29">
        <w:rPr>
          <w:rFonts w:ascii="Arial" w:hAnsi="Arial" w:cs="Arial"/>
          <w:i/>
          <w:iCs/>
          <w:color w:val="333333"/>
        </w:rPr>
        <w:t xml:space="preserve">, MIP, Le Château, </w:t>
      </w:r>
      <w:proofErr w:type="spellStart"/>
      <w:r w:rsidRPr="00262B29">
        <w:rPr>
          <w:rFonts w:ascii="Arial" w:hAnsi="Arial" w:cs="Arial"/>
          <w:i/>
          <w:iCs/>
          <w:color w:val="333333"/>
        </w:rPr>
        <w:t>Logistik</w:t>
      </w:r>
      <w:proofErr w:type="spellEnd"/>
      <w:r w:rsidRPr="00262B29">
        <w:rPr>
          <w:rFonts w:ascii="Arial" w:hAnsi="Arial" w:cs="Arial"/>
          <w:i/>
          <w:iCs/>
          <w:color w:val="333333"/>
        </w:rPr>
        <w:t xml:space="preserve"> </w:t>
      </w:r>
      <w:proofErr w:type="spellStart"/>
      <w:r w:rsidRPr="00262B29">
        <w:rPr>
          <w:rFonts w:ascii="Arial" w:hAnsi="Arial" w:cs="Arial"/>
          <w:i/>
          <w:iCs/>
          <w:color w:val="333333"/>
        </w:rPr>
        <w:t>Unicorp</w:t>
      </w:r>
      <w:proofErr w:type="spellEnd"/>
      <w:r w:rsidRPr="00262B29">
        <w:rPr>
          <w:rFonts w:ascii="Arial" w:hAnsi="Arial" w:cs="Arial"/>
          <w:i/>
          <w:iCs/>
          <w:color w:val="333333"/>
        </w:rPr>
        <w:t xml:space="preserve">, </w:t>
      </w:r>
      <w:proofErr w:type="spellStart"/>
      <w:r w:rsidRPr="00262B29">
        <w:rPr>
          <w:rFonts w:ascii="Arial" w:hAnsi="Arial" w:cs="Arial"/>
          <w:i/>
          <w:iCs/>
          <w:color w:val="333333"/>
        </w:rPr>
        <w:t>Samuelsohn</w:t>
      </w:r>
      <w:proofErr w:type="spellEnd"/>
      <w:r w:rsidRPr="00262B29">
        <w:rPr>
          <w:rFonts w:ascii="Arial" w:hAnsi="Arial" w:cs="Arial"/>
          <w:i/>
          <w:iCs/>
          <w:color w:val="333333"/>
        </w:rPr>
        <w:t xml:space="preserve">, Second </w:t>
      </w:r>
      <w:proofErr w:type="spellStart"/>
      <w:r w:rsidRPr="00262B29">
        <w:rPr>
          <w:rFonts w:ascii="Arial" w:hAnsi="Arial" w:cs="Arial"/>
          <w:i/>
          <w:iCs/>
          <w:color w:val="333333"/>
        </w:rPr>
        <w:t>clothing</w:t>
      </w:r>
      <w:proofErr w:type="spellEnd"/>
      <w:r w:rsidRPr="00262B29">
        <w:rPr>
          <w:rFonts w:ascii="Arial" w:hAnsi="Arial" w:cs="Arial"/>
          <w:i/>
          <w:iCs/>
          <w:color w:val="333333"/>
        </w:rPr>
        <w:t>, Shan, Tricots Liesse et Vêtements SP, merci. Merci beaucoup aux dirigeants puis aux employés, c'est grâce à vous autres qu'on va régler notre problème de blouse pour tout le personnel médical.</w:t>
      </w:r>
    </w:p>
    <w:p w14:paraId="6EC51D0D" w14:textId="28473823" w:rsidR="00F331FB" w:rsidRPr="00262B29" w:rsidRDefault="00F331FB" w:rsidP="00F331FB">
      <w:pPr>
        <w:pStyle w:val="NormalWeb"/>
        <w:shd w:val="clear" w:color="auto" w:fill="FFFFFF"/>
        <w:spacing w:before="0" w:beforeAutospacing="0" w:after="240" w:afterAutospacing="0" w:line="384" w:lineRule="atLeast"/>
        <w:ind w:left="1416"/>
        <w:textAlignment w:val="baseline"/>
        <w:rPr>
          <w:rFonts w:ascii="Arial" w:hAnsi="Arial" w:cs="Arial"/>
          <w:i/>
          <w:iCs/>
          <w:color w:val="333333"/>
        </w:rPr>
      </w:pPr>
      <w:r w:rsidRPr="00262B29">
        <w:rPr>
          <w:rFonts w:ascii="Arial" w:hAnsi="Arial" w:cs="Arial"/>
          <w:i/>
          <w:iCs/>
          <w:color w:val="333333"/>
        </w:rPr>
        <w:t>Donc, je termine en vous disant : On vit une période qui n'est pas facile, pas facile pour l'équipe, pas facile, bien sûr, pour tout le personnel qui est sur le front avec les patients, en particulier dans les résidences pour aînés. Mais on ne doit pas se laisser abattre, au contraire, il faut se dire, là : On se relève les manches et on va s'occuper de nos personnes les plus vulnérables, on leur doit ça. Et, je veux être bien clair, là, ce n'est pas le temps de chercher des coupables, on aura du temps après pour chercher des coupables. C'est le temps d'être tous unis, de tous se serrer les coudes. Et, si on est ensemble, bien, on va s'en sortir ensemble. Merci, tout le monde.</w:t>
      </w:r>
      <w:r w:rsidR="00262B29">
        <w:rPr>
          <w:rFonts w:ascii="Arial" w:hAnsi="Arial" w:cs="Arial"/>
          <w:i/>
          <w:iCs/>
          <w:color w:val="333333"/>
        </w:rPr>
        <w:t> »</w:t>
      </w:r>
      <w:r w:rsidR="003E6790">
        <w:rPr>
          <w:rFonts w:ascii="Arial" w:hAnsi="Arial" w:cs="Arial"/>
          <w:i/>
          <w:iCs/>
          <w:color w:val="333333"/>
        </w:rPr>
        <w:t xml:space="preserve"> </w:t>
      </w:r>
      <w:r w:rsidR="003E6790" w:rsidRPr="003E6790">
        <w:rPr>
          <w:rFonts w:ascii="Arial" w:hAnsi="Arial" w:cs="Arial"/>
          <w:color w:val="333333"/>
        </w:rPr>
        <w:t>(Notre soulignement)</w:t>
      </w:r>
    </w:p>
    <w:p w14:paraId="2E2AF840" w14:textId="073B2F5F" w:rsidR="0074477C" w:rsidRPr="00686D66" w:rsidRDefault="00B67590"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lastRenderedPageBreak/>
        <w:t>L</w:t>
      </w:r>
      <w:r w:rsidR="0074477C" w:rsidRPr="00686D66">
        <w:t>a mesure du port du masque</w:t>
      </w:r>
      <w:r w:rsidR="008B4169">
        <w:t xml:space="preserve"> et/ou du couvre-visage</w:t>
      </w:r>
      <w:r w:rsidR="0074477C" w:rsidRPr="00686D66">
        <w:t xml:space="preserve"> entre en conflit direct avec le droit d’association et le droit à la libre expression</w:t>
      </w:r>
      <w:r>
        <w:t>,</w:t>
      </w:r>
      <w:r w:rsidR="0074477C" w:rsidRPr="00686D66">
        <w:t xml:space="preserve"> spécialement à l’occasion de manifestations</w:t>
      </w:r>
      <w:r w:rsidR="001C7318">
        <w:t>;</w:t>
      </w:r>
    </w:p>
    <w:p w14:paraId="38C48891" w14:textId="35FF0CF9"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Il revient au gouvernement de démontrer que l’atteinte est justifié</w:t>
      </w:r>
      <w:r w:rsidR="001C7318">
        <w:t>e</w:t>
      </w:r>
      <w:r w:rsidRPr="00686D66">
        <w:t xml:space="preserve"> à la lumière des données scientifiques disponible</w:t>
      </w:r>
      <w:r w:rsidR="001C7318">
        <w:t>s</w:t>
      </w:r>
      <w:r w:rsidRPr="00686D66">
        <w:t>, démonstration que le gouvernement n’a jamais fait</w:t>
      </w:r>
      <w:r w:rsidR="001C7318">
        <w:t>e</w:t>
      </w:r>
      <w:r w:rsidR="00AD02A0">
        <w:t>;</w:t>
      </w:r>
    </w:p>
    <w:p w14:paraId="6B2379C7" w14:textId="77777777" w:rsidR="00AC6828" w:rsidRDefault="0074477C" w:rsidP="00AC6828">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En conséquence de ce qui précède</w:t>
      </w:r>
      <w:r w:rsidR="001C7318">
        <w:t>,</w:t>
      </w:r>
      <w:r w:rsidRPr="00686D66">
        <w:t xml:space="preserve"> les exceptions prévu</w:t>
      </w:r>
      <w:r w:rsidR="001C7318">
        <w:t>es</w:t>
      </w:r>
      <w:r w:rsidRPr="00686D66">
        <w:t xml:space="preserve"> à l’article 9.1 de la </w:t>
      </w:r>
      <w:r w:rsidR="00686D66" w:rsidRPr="00B67590">
        <w:rPr>
          <w:i/>
          <w:iCs/>
        </w:rPr>
        <w:t>Charte</w:t>
      </w:r>
      <w:r w:rsidRPr="00B67590">
        <w:rPr>
          <w:i/>
          <w:iCs/>
        </w:rPr>
        <w:t xml:space="preserve"> québécoise</w:t>
      </w:r>
      <w:r w:rsidR="008B4169">
        <w:rPr>
          <w:i/>
          <w:iCs/>
        </w:rPr>
        <w:t xml:space="preserve"> </w:t>
      </w:r>
      <w:r w:rsidR="008B4169" w:rsidRPr="00686D66">
        <w:rPr>
          <w:i/>
          <w:iCs/>
        </w:rPr>
        <w:t>des droits et libertés de la personne</w:t>
      </w:r>
      <w:r w:rsidRPr="00686D66">
        <w:t xml:space="preserve"> et</w:t>
      </w:r>
      <w:r w:rsidR="00B67590">
        <w:t xml:space="preserve"> à</w:t>
      </w:r>
      <w:r w:rsidRPr="00686D66">
        <w:t xml:space="preserve"> l’article premier de la </w:t>
      </w:r>
      <w:r w:rsidR="00686D66" w:rsidRPr="00B67590">
        <w:rPr>
          <w:i/>
          <w:iCs/>
        </w:rPr>
        <w:t>Charte</w:t>
      </w:r>
      <w:r w:rsidRPr="00B67590">
        <w:rPr>
          <w:i/>
          <w:iCs/>
        </w:rPr>
        <w:t xml:space="preserve"> canadienne des droits et libertés</w:t>
      </w:r>
      <w:r w:rsidRPr="00686D66">
        <w:t xml:space="preserve"> ne saurai</w:t>
      </w:r>
      <w:r w:rsidR="001C7318">
        <w:t>en</w:t>
      </w:r>
      <w:r w:rsidRPr="00686D66">
        <w:t>t recevoir application</w:t>
      </w:r>
      <w:r w:rsidR="00AD02A0">
        <w:t>;</w:t>
      </w:r>
    </w:p>
    <w:p w14:paraId="37CDF4BB" w14:textId="59C8103A" w:rsidR="00262B29" w:rsidRPr="00AC6828" w:rsidRDefault="0074477C" w:rsidP="00AC6828">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Les données recueillies par l’</w:t>
      </w:r>
      <w:r w:rsidR="001C7318">
        <w:t>I</w:t>
      </w:r>
      <w:r w:rsidRPr="00686D66">
        <w:t xml:space="preserve">nstitut national de la santé publique à toute époque pertinente </w:t>
      </w:r>
      <w:r w:rsidR="001C7318">
        <w:t>n</w:t>
      </w:r>
      <w:r w:rsidRPr="00686D66">
        <w:t>e démontre</w:t>
      </w:r>
      <w:r w:rsidR="001C7318">
        <w:t>nt</w:t>
      </w:r>
      <w:r w:rsidRPr="00686D66">
        <w:t xml:space="preserve"> pas </w:t>
      </w:r>
      <w:r w:rsidR="001C7318">
        <w:t>d’</w:t>
      </w:r>
      <w:r w:rsidRPr="00686D66">
        <w:t>urgence sanitaire au Québec</w:t>
      </w:r>
      <w:r w:rsidR="001C7318">
        <w:t>,</w:t>
      </w:r>
      <w:r w:rsidRPr="00686D66">
        <w:t xml:space="preserve"> bien au contraire</w:t>
      </w:r>
      <w:r w:rsidR="003C53BD">
        <w:t xml:space="preserve">, le tout tel qu’il appert desdites données que l’on retrouve sur le site de l’INSPQ à compter du jour de l’imposition du port du masque </w:t>
      </w:r>
      <w:r w:rsidR="008B4169">
        <w:t>et/</w:t>
      </w:r>
      <w:r w:rsidR="003C53BD">
        <w:t xml:space="preserve">ou </w:t>
      </w:r>
      <w:r w:rsidR="008B4169">
        <w:t xml:space="preserve">du </w:t>
      </w:r>
      <w:r w:rsidR="003C53BD">
        <w:t>couvre-visage dans les lieux publics fermés (18 juillet 2020) et le 3 octobre 2020, date de l’infraction reprochée au requérant, produites</w:t>
      </w:r>
      <w:r w:rsidR="008B4169">
        <w:t xml:space="preserve"> en liasse</w:t>
      </w:r>
      <w:r w:rsidR="003C53BD">
        <w:t xml:space="preserve"> au soutien des présentes comme pièce R-2</w:t>
      </w:r>
      <w:r w:rsidRPr="00686D66">
        <w:t>;</w:t>
      </w:r>
    </w:p>
    <w:p w14:paraId="059DE9A5" w14:textId="13C04A35" w:rsidR="00AC6828" w:rsidRDefault="00AC6828" w:rsidP="00AC6828">
      <w:pPr>
        <w:pStyle w:val="Paragraphedeliste"/>
        <w:tabs>
          <w:tab w:val="left" w:pos="709"/>
          <w:tab w:val="left" w:pos="1134"/>
          <w:tab w:val="left" w:pos="2552"/>
        </w:tabs>
        <w:kinsoku w:val="0"/>
        <w:overflowPunct w:val="0"/>
        <w:autoSpaceDE w:val="0"/>
        <w:autoSpaceDN w:val="0"/>
        <w:adjustRightInd w:val="0"/>
        <w:spacing w:before="360" w:after="240" w:line="276" w:lineRule="auto"/>
        <w:contextualSpacing w:val="0"/>
        <w:jc w:val="both"/>
      </w:pPr>
      <w:hyperlink r:id="rId6" w:history="1">
        <w:r w:rsidRPr="00B006BF">
          <w:rPr>
            <w:rStyle w:val="Lienhypertexte"/>
          </w:rPr>
          <w:t>file:///C:/Users/User/Downloads/Requ%C3%AAte%20Gilles-graph_2-2_page_principale%20(1)%20(1).pdf</w:t>
        </w:r>
      </w:hyperlink>
    </w:p>
    <w:p w14:paraId="40C2A6A0" w14:textId="28A4D936" w:rsidR="00AC6828" w:rsidRPr="00DE11D0" w:rsidRDefault="00AC6828" w:rsidP="00AC6828">
      <w:pPr>
        <w:pStyle w:val="Paragraphedeliste"/>
        <w:tabs>
          <w:tab w:val="left" w:pos="709"/>
          <w:tab w:val="left" w:pos="1134"/>
          <w:tab w:val="left" w:pos="2552"/>
        </w:tabs>
        <w:kinsoku w:val="0"/>
        <w:overflowPunct w:val="0"/>
        <w:autoSpaceDE w:val="0"/>
        <w:autoSpaceDN w:val="0"/>
        <w:adjustRightInd w:val="0"/>
        <w:spacing w:before="360" w:after="240" w:line="276" w:lineRule="auto"/>
        <w:contextualSpacing w:val="0"/>
        <w:jc w:val="both"/>
        <w:rPr>
          <w:highlight w:val="yellow"/>
        </w:rPr>
      </w:pPr>
      <w:hyperlink r:id="rId7" w:history="1">
        <w:r w:rsidRPr="00B006BF">
          <w:rPr>
            <w:rStyle w:val="Lienhypertexte"/>
          </w:rPr>
          <w:t>file:///C:/Users/User/Downloads/Requ%C3%AAte%20Gilles%20d%C3%A9c%C3%A8s%20par%20mois%20INSPQ.pdf</w:t>
        </w:r>
      </w:hyperlink>
    </w:p>
    <w:p w14:paraId="51D8DC56" w14:textId="30A301E8"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Il n’existait aucune circonstance particulière permettant au gouvernement d’enfreindre les dispositions relié</w:t>
      </w:r>
      <w:r w:rsidR="001C7318">
        <w:t>es</w:t>
      </w:r>
      <w:r w:rsidRPr="00686D66">
        <w:t xml:space="preserve"> aux droits fondamentaux de la personne</w:t>
      </w:r>
      <w:r w:rsidR="001C7318">
        <w:t>.</w:t>
      </w:r>
    </w:p>
    <w:p w14:paraId="36EC3939" w14:textId="25A2AD8E"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du Québec et plus particulièrement le premier </w:t>
      </w:r>
      <w:r w:rsidR="001C7318">
        <w:t>m</w:t>
      </w:r>
      <w:r w:rsidRPr="00686D66">
        <w:t>inistre du Québec ont accepté des mesures discriminatoires dans les exceptions prévu</w:t>
      </w:r>
      <w:r w:rsidR="001C7318">
        <w:t>es</w:t>
      </w:r>
      <w:r w:rsidRPr="00686D66">
        <w:t xml:space="preserve"> au </w:t>
      </w:r>
      <w:r w:rsidR="008B4169">
        <w:t>D</w:t>
      </w:r>
      <w:r w:rsidRPr="00686D66">
        <w:t>écret sur le port du masque</w:t>
      </w:r>
      <w:r w:rsidR="000458AA">
        <w:t xml:space="preserve"> et/ou du couvre-visage</w:t>
      </w:r>
      <w:r w:rsidR="001C7318">
        <w:t>;</w:t>
      </w:r>
    </w:p>
    <w:p w14:paraId="4F828B2B" w14:textId="14047D78" w:rsidR="0074477C" w:rsidRPr="00AD02A0" w:rsidRDefault="003C53BD"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t>L</w:t>
      </w:r>
      <w:r w:rsidR="0074477C" w:rsidRPr="00AD02A0">
        <w:t>e gouvernement du Québec</w:t>
      </w:r>
      <w:r w:rsidR="00AD02A0">
        <w:t xml:space="preserve"> était</w:t>
      </w:r>
      <w:r w:rsidR="0074477C" w:rsidRPr="00AD02A0">
        <w:t xml:space="preserve"> parfaitement au courant que les commerçants et</w:t>
      </w:r>
      <w:r w:rsidR="00375BD0" w:rsidRPr="00AD02A0">
        <w:t xml:space="preserve">/ou </w:t>
      </w:r>
      <w:r w:rsidR="0074477C" w:rsidRPr="00AD02A0">
        <w:t>les institutions ne respectai</w:t>
      </w:r>
      <w:r w:rsidR="00375BD0" w:rsidRPr="00AD02A0">
        <w:t>ent</w:t>
      </w:r>
      <w:r w:rsidR="0074477C" w:rsidRPr="00AD02A0">
        <w:t xml:space="preserve"> pas les exceptions qu’il avait lui-même prévu</w:t>
      </w:r>
      <w:r w:rsidR="00375BD0" w:rsidRPr="00AD02A0">
        <w:t>es</w:t>
      </w:r>
      <w:r w:rsidR="00AD02A0">
        <w:t xml:space="preserve">, </w:t>
      </w:r>
      <w:r w:rsidR="00261703">
        <w:t xml:space="preserve">ce qui </w:t>
      </w:r>
      <w:r w:rsidR="0074477C" w:rsidRPr="00AD02A0">
        <w:t xml:space="preserve">démontre l’absence de cohérence de la mesure </w:t>
      </w:r>
      <w:r w:rsidR="00375BD0" w:rsidRPr="00AD02A0">
        <w:t>q</w:t>
      </w:r>
      <w:r w:rsidR="0074477C" w:rsidRPr="00AD02A0">
        <w:t>ui fait l’objet de</w:t>
      </w:r>
      <w:r w:rsidR="00AD02A0" w:rsidRPr="00AD02A0">
        <w:t xml:space="preserve"> la</w:t>
      </w:r>
      <w:r w:rsidR="0074477C" w:rsidRPr="00AD02A0">
        <w:t xml:space="preserve"> présente</w:t>
      </w:r>
      <w:r w:rsidR="00AD02A0" w:rsidRPr="00AD02A0">
        <w:t xml:space="preserve"> requête</w:t>
      </w:r>
      <w:r w:rsidR="00375BD0" w:rsidRPr="00AD02A0">
        <w:t>;</w:t>
      </w:r>
      <w:r w:rsidR="00AD02A0">
        <w:t xml:space="preserve"> </w:t>
      </w:r>
    </w:p>
    <w:p w14:paraId="03EC6766" w14:textId="2FF6A652"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lastRenderedPageBreak/>
        <w:t xml:space="preserve">Les mesures </w:t>
      </w:r>
      <w:r w:rsidR="00375BD0">
        <w:t>d</w:t>
      </w:r>
      <w:r w:rsidRPr="00686D66">
        <w:t>iscriminatoire</w:t>
      </w:r>
      <w:r w:rsidR="00375BD0">
        <w:t>s</w:t>
      </w:r>
      <w:r w:rsidRPr="00686D66">
        <w:t xml:space="preserve"> inclus</w:t>
      </w:r>
      <w:r w:rsidR="00375BD0">
        <w:t>es</w:t>
      </w:r>
      <w:r w:rsidRPr="00686D66">
        <w:t xml:space="preserve"> au </w:t>
      </w:r>
      <w:r w:rsidR="00B61851">
        <w:t>D</w:t>
      </w:r>
      <w:r w:rsidRPr="00686D66">
        <w:t>écret démontre</w:t>
      </w:r>
      <w:r w:rsidR="00375BD0">
        <w:t>nt</w:t>
      </w:r>
      <w:r w:rsidRPr="00686D66">
        <w:t xml:space="preserve"> son irrationalité</w:t>
      </w:r>
      <w:r w:rsidR="00375BD0">
        <w:t>,</w:t>
      </w:r>
      <w:r w:rsidRPr="00686D66">
        <w:t xml:space="preserve"> entre autres le fait d’avoir permis à certaines personnes d’être exempté</w:t>
      </w:r>
      <w:r w:rsidR="00375BD0">
        <w:t>es</w:t>
      </w:r>
      <w:r w:rsidRPr="00686D66">
        <w:t xml:space="preserve"> du couvre</w:t>
      </w:r>
      <w:r w:rsidR="00261703">
        <w:t>-</w:t>
      </w:r>
      <w:r w:rsidRPr="00686D66">
        <w:t>visage et</w:t>
      </w:r>
      <w:r w:rsidR="00261703">
        <w:t>/</w:t>
      </w:r>
      <w:r w:rsidRPr="00686D66">
        <w:t>ou du masque</w:t>
      </w:r>
      <w:r w:rsidR="00375BD0">
        <w:t>;</w:t>
      </w:r>
    </w:p>
    <w:p w14:paraId="5C4EF1EB" w14:textId="4F139213"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La mesure contest</w:t>
      </w:r>
      <w:r w:rsidR="00375BD0">
        <w:t>ée</w:t>
      </w:r>
      <w:r w:rsidRPr="00686D66">
        <w:t xml:space="preserve"> n’avait pas pour objet de protéger les droits à la vie, </w:t>
      </w:r>
      <w:r w:rsidR="00AD02A0">
        <w:t xml:space="preserve">à </w:t>
      </w:r>
      <w:r w:rsidRPr="00AD02A0">
        <w:t xml:space="preserve">la </w:t>
      </w:r>
      <w:r w:rsidR="00375BD0" w:rsidRPr="00AD02A0">
        <w:t>santé</w:t>
      </w:r>
      <w:r w:rsidRPr="00AD02A0">
        <w:t xml:space="preserve"> et</w:t>
      </w:r>
      <w:r w:rsidR="00AD02A0">
        <w:t xml:space="preserve"> à</w:t>
      </w:r>
      <w:r w:rsidRPr="00686D66">
        <w:t xml:space="preserve"> l’intégrité de chacun et de chacune puisque le directeur national de la </w:t>
      </w:r>
      <w:r w:rsidR="00B61851">
        <w:t>S</w:t>
      </w:r>
      <w:r w:rsidRPr="00686D66">
        <w:t>anté publique a reconnu que le port du masque</w:t>
      </w:r>
      <w:r w:rsidR="00B61851">
        <w:t xml:space="preserve"> et/ou du couvre-visage</w:t>
      </w:r>
      <w:r w:rsidRPr="00686D66">
        <w:t xml:space="preserve"> n’avait aucune vertu protectrice</w:t>
      </w:r>
      <w:r w:rsidR="00375BD0">
        <w:t>;</w:t>
      </w:r>
    </w:p>
    <w:p w14:paraId="0E95EE9A" w14:textId="3A260592" w:rsidR="0074477C" w:rsidRPr="00686D66" w:rsidRDefault="0074477C" w:rsidP="0074477C">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gouvernement avait d’ailleurs également l’obligation d’évaluer la portée discriminatoire de son </w:t>
      </w:r>
      <w:r w:rsidR="00B61851">
        <w:t>D</w:t>
      </w:r>
      <w:r w:rsidRPr="00686D66">
        <w:t>écret</w:t>
      </w:r>
      <w:r w:rsidR="00261703">
        <w:t>,</w:t>
      </w:r>
      <w:r w:rsidRPr="00686D66">
        <w:t xml:space="preserve"> ce qu’il n’a pas fait</w:t>
      </w:r>
      <w:r w:rsidR="00375BD0">
        <w:t>;</w:t>
      </w:r>
    </w:p>
    <w:p w14:paraId="4725ED67" w14:textId="2724134F" w:rsidR="00262B29" w:rsidRDefault="0074477C" w:rsidP="00480393">
      <w:pPr>
        <w:pStyle w:val="Paragraphedeliste"/>
        <w:numPr>
          <w:ilvl w:val="0"/>
          <w:numId w:val="4"/>
        </w:numPr>
        <w:tabs>
          <w:tab w:val="left" w:pos="709"/>
          <w:tab w:val="left" w:pos="1134"/>
          <w:tab w:val="left" w:pos="2552"/>
        </w:tabs>
        <w:kinsoku w:val="0"/>
        <w:overflowPunct w:val="0"/>
        <w:autoSpaceDE w:val="0"/>
        <w:autoSpaceDN w:val="0"/>
        <w:adjustRightInd w:val="0"/>
        <w:spacing w:before="360" w:after="240" w:line="276" w:lineRule="auto"/>
        <w:ind w:hanging="720"/>
        <w:contextualSpacing w:val="0"/>
        <w:jc w:val="both"/>
      </w:pPr>
      <w:r w:rsidRPr="00686D66">
        <w:t xml:space="preserve">Le </w:t>
      </w:r>
      <w:r w:rsidR="00A52667">
        <w:t>D</w:t>
      </w:r>
      <w:r w:rsidRPr="00686D66">
        <w:t>écret n’a jamais été réévalué dans tous et chacun des renouvellements de 10 jours en 10 jours</w:t>
      </w:r>
      <w:r w:rsidR="00261703">
        <w:t>;</w:t>
      </w:r>
      <w:r w:rsidRPr="00686D66">
        <w:t xml:space="preserve">       </w:t>
      </w:r>
    </w:p>
    <w:p w14:paraId="4A446360" w14:textId="77777777" w:rsidR="00600134"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591DCC">
        <w:rPr>
          <w:b/>
          <w:bCs/>
        </w:rPr>
        <w:t>POUR CES MOTIFS, PLAISE AU TRIBUNAL</w:t>
      </w:r>
      <w:r>
        <w:t xml:space="preserve"> :</w:t>
      </w:r>
    </w:p>
    <w:p w14:paraId="47A1BCD4" w14:textId="3CA54459" w:rsidR="00262B29" w:rsidRPr="00600134" w:rsidRDefault="00600134" w:rsidP="00262B29">
      <w:pPr>
        <w:tabs>
          <w:tab w:val="left" w:pos="709"/>
          <w:tab w:val="left" w:pos="1134"/>
          <w:tab w:val="left" w:pos="2552"/>
        </w:tabs>
        <w:kinsoku w:val="0"/>
        <w:overflowPunct w:val="0"/>
        <w:autoSpaceDE w:val="0"/>
        <w:autoSpaceDN w:val="0"/>
        <w:adjustRightInd w:val="0"/>
        <w:spacing w:before="360" w:after="240" w:line="276" w:lineRule="auto"/>
        <w:jc w:val="both"/>
        <w:rPr>
          <w:u w:val="single"/>
        </w:rPr>
      </w:pPr>
      <w:r w:rsidRPr="00600134">
        <w:rPr>
          <w:u w:val="single"/>
        </w:rPr>
        <w:t>Lors de la conférence de gestion</w:t>
      </w:r>
    </w:p>
    <w:p w14:paraId="22D5DD85" w14:textId="77777777" w:rsidR="00262B29"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591DCC">
        <w:rPr>
          <w:b/>
          <w:bCs/>
        </w:rPr>
        <w:t>ORDONNER</w:t>
      </w:r>
      <w:r>
        <w:t xml:space="preserve"> les mesures de gestion suivantes :</w:t>
      </w:r>
    </w:p>
    <w:p w14:paraId="019FFC41" w14:textId="0F2A53FF" w:rsidR="00262B29" w:rsidRDefault="00591DCC"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A</w:t>
      </w:r>
      <w:r w:rsidR="00262B29" w:rsidRPr="003E6790">
        <w:rPr>
          <w:b/>
          <w:bCs/>
        </w:rPr>
        <w:t xml:space="preserve">) </w:t>
      </w:r>
      <w:r w:rsidR="00262B29">
        <w:t xml:space="preserve">la partie </w:t>
      </w:r>
      <w:r w:rsidR="00672A97">
        <w:t>intimée</w:t>
      </w:r>
      <w:r w:rsidR="00262B29">
        <w:t xml:space="preserve"> produira un rapport détaillé et concis faisant état de tout le contexte d’adoption du </w:t>
      </w:r>
      <w:r w:rsidR="00B61851">
        <w:t>D</w:t>
      </w:r>
      <w:r w:rsidR="00262B29">
        <w:t>écret sur le port du masque et/ou du couvre</w:t>
      </w:r>
      <w:r w:rsidR="0056400A">
        <w:t>-</w:t>
      </w:r>
      <w:r w:rsidR="00262B29">
        <w:t>visage, incluant des explications détaillées quant à l’objectif urgent et réel poursuivi;</w:t>
      </w:r>
    </w:p>
    <w:p w14:paraId="719D0148" w14:textId="2DD16C7F" w:rsidR="00262B29" w:rsidRDefault="00591DCC"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B</w:t>
      </w:r>
      <w:r w:rsidR="00262B29" w:rsidRPr="003E6790">
        <w:rPr>
          <w:b/>
          <w:bCs/>
        </w:rPr>
        <w:t>)</w:t>
      </w:r>
      <w:r w:rsidR="00262B29">
        <w:t xml:space="preserve"> la partie </w:t>
      </w:r>
      <w:r w:rsidR="00672A97">
        <w:t>intimée</w:t>
      </w:r>
      <w:r w:rsidR="00262B29">
        <w:t xml:space="preserve"> produira les données </w:t>
      </w:r>
      <w:r w:rsidR="00672A97">
        <w:t>et/</w:t>
      </w:r>
      <w:r w:rsidR="00262B29">
        <w:t>ou les études, s’il en est, sur lesquelles elle se fonde pour juger de l’efficacité ou la nécessité du couvre-visage et</w:t>
      </w:r>
      <w:r w:rsidR="00672A97">
        <w:t>/</w:t>
      </w:r>
      <w:r w:rsidR="00262B29">
        <w:t xml:space="preserve">ou du masque et de son étendue, pour atteindre l’objectif urgent et réel poursuivi, en ciblant tout </w:t>
      </w:r>
      <w:r w:rsidR="00262B29" w:rsidRPr="00EF410F">
        <w:t>particulièrement les activités</w:t>
      </w:r>
      <w:r w:rsidR="00EF410F" w:rsidRPr="00EF410F">
        <w:t xml:space="preserve"> visées par le Décret,</w:t>
      </w:r>
      <w:r w:rsidR="00262B29" w:rsidRPr="00EF410F">
        <w:t xml:space="preserve"> dont la</w:t>
      </w:r>
      <w:r w:rsidR="00EF410F" w:rsidRPr="00EF410F">
        <w:t xml:space="preserve"> nullité </w:t>
      </w:r>
      <w:r w:rsidR="00262B29" w:rsidRPr="00EF410F">
        <w:t>est demandée en l’instance;</w:t>
      </w:r>
    </w:p>
    <w:p w14:paraId="2F4725CA" w14:textId="34363E1B" w:rsidR="00262B29" w:rsidRDefault="00591DCC"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C</w:t>
      </w:r>
      <w:r w:rsidR="00262B29" w:rsidRPr="003E6790">
        <w:rPr>
          <w:b/>
          <w:bCs/>
        </w:rPr>
        <w:t>)</w:t>
      </w:r>
      <w:r w:rsidR="00262B29">
        <w:t xml:space="preserve"> tous les faits ainsi rapportés et les pièces communiquées feront preuve en l’instance, sans autre formalité</w:t>
      </w:r>
      <w:r w:rsidR="00600134">
        <w:t>;</w:t>
      </w:r>
    </w:p>
    <w:p w14:paraId="57817459" w14:textId="3EA670D9" w:rsidR="00262B29" w:rsidRDefault="00591DCC"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D</w:t>
      </w:r>
      <w:r w:rsidR="00262B29" w:rsidRPr="003E6790">
        <w:rPr>
          <w:b/>
          <w:bCs/>
        </w:rPr>
        <w:t>)</w:t>
      </w:r>
      <w:r w:rsidR="00262B29">
        <w:t xml:space="preserve"> après quoi le </w:t>
      </w:r>
      <w:r w:rsidR="00600134">
        <w:t>T</w:t>
      </w:r>
      <w:r w:rsidR="00262B29">
        <w:t xml:space="preserve">ribunal pourra entendre les représentations des </w:t>
      </w:r>
      <w:proofErr w:type="gramStart"/>
      <w:r w:rsidR="00262B29">
        <w:t>parties  et</w:t>
      </w:r>
      <w:proofErr w:type="gramEnd"/>
      <w:r w:rsidR="00262B29">
        <w:t xml:space="preserve"> rendre jugement;</w:t>
      </w:r>
    </w:p>
    <w:p w14:paraId="1C595C7E" w14:textId="77777777" w:rsidR="00262B29"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DÉTERMINER</w:t>
      </w:r>
      <w:r>
        <w:t xml:space="preserve"> les délais de mise en état du dossier;</w:t>
      </w:r>
    </w:p>
    <w:p w14:paraId="20E52AAA" w14:textId="161D9629" w:rsidR="00B61851"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lastRenderedPageBreak/>
        <w:t>FIXER</w:t>
      </w:r>
      <w:r>
        <w:t xml:space="preserve"> l’audience </w:t>
      </w:r>
      <w:proofErr w:type="gramStart"/>
      <w:r>
        <w:t>de façon</w:t>
      </w:r>
      <w:r w:rsidR="00EF410F">
        <w:t xml:space="preserve"> à</w:t>
      </w:r>
      <w:r>
        <w:t xml:space="preserve"> ce</w:t>
      </w:r>
      <w:proofErr w:type="gramEnd"/>
      <w:r w:rsidR="008625C5">
        <w:t xml:space="preserve"> </w:t>
      </w:r>
      <w:r>
        <w:t>que l’affaire soit entendue au mérite le plus</w:t>
      </w:r>
      <w:r w:rsidR="00591DCC">
        <w:t xml:space="preserve"> </w:t>
      </w:r>
      <w:r>
        <w:t xml:space="preserve">rapidement possible, selon les disponibilités des parties et du </w:t>
      </w:r>
      <w:r w:rsidR="00600134">
        <w:t>T</w:t>
      </w:r>
      <w:r>
        <w:t>ribunal;</w:t>
      </w:r>
    </w:p>
    <w:p w14:paraId="0C0906F8" w14:textId="34511649" w:rsidR="00262B29" w:rsidRPr="00600134"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rPr>
          <w:u w:val="single"/>
        </w:rPr>
      </w:pPr>
      <w:r w:rsidRPr="00600134">
        <w:rPr>
          <w:u w:val="single"/>
        </w:rPr>
        <w:t>Lors de l’audition au mérite</w:t>
      </w:r>
    </w:p>
    <w:p w14:paraId="7C1E345A" w14:textId="4E867912" w:rsidR="00262B29"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DÉCLARER</w:t>
      </w:r>
      <w:r>
        <w:t xml:space="preserve"> que le port du masque</w:t>
      </w:r>
      <w:r w:rsidR="00B61851">
        <w:t xml:space="preserve"> et/ou du couvre-visage</w:t>
      </w:r>
      <w:r>
        <w:t xml:space="preserve"> imposé par le </w:t>
      </w:r>
      <w:r w:rsidR="00B61851">
        <w:t>D</w:t>
      </w:r>
      <w:r>
        <w:t xml:space="preserve">écret </w:t>
      </w:r>
      <w:r w:rsidR="00591DCC" w:rsidRPr="00686D66">
        <w:t xml:space="preserve">810-2020 </w:t>
      </w:r>
      <w:r>
        <w:t>concernant l’ordonnance de mesures visant à protéger la santé de la population dans la situation de pandémie de la COVID-19 est nul</w:t>
      </w:r>
      <w:r w:rsidR="00D53ACD">
        <w:t>,</w:t>
      </w:r>
      <w:r>
        <w:t xml:space="preserve"> non avenu et inconstitutionnel</w:t>
      </w:r>
      <w:r w:rsidR="00600134">
        <w:t>;</w:t>
      </w:r>
    </w:p>
    <w:p w14:paraId="12512633" w14:textId="3F91293C" w:rsidR="000D6F70" w:rsidRDefault="00262B29" w:rsidP="00262B29">
      <w:pPr>
        <w:tabs>
          <w:tab w:val="left" w:pos="709"/>
          <w:tab w:val="left" w:pos="1134"/>
          <w:tab w:val="left" w:pos="2552"/>
        </w:tabs>
        <w:kinsoku w:val="0"/>
        <w:overflowPunct w:val="0"/>
        <w:autoSpaceDE w:val="0"/>
        <w:autoSpaceDN w:val="0"/>
        <w:adjustRightInd w:val="0"/>
        <w:spacing w:before="360" w:after="240" w:line="276" w:lineRule="auto"/>
        <w:jc w:val="both"/>
      </w:pPr>
      <w:r w:rsidRPr="003E6790">
        <w:rPr>
          <w:b/>
          <w:bCs/>
        </w:rPr>
        <w:t>LE TOUT</w:t>
      </w:r>
      <w:r>
        <w:t xml:space="preserve"> avec les frais de justice.</w:t>
      </w:r>
    </w:p>
    <w:p w14:paraId="3EE7BF7C" w14:textId="77777777" w:rsidR="00EF410F" w:rsidRPr="00686D66" w:rsidRDefault="00EF410F" w:rsidP="00262B29">
      <w:pPr>
        <w:tabs>
          <w:tab w:val="left" w:pos="709"/>
          <w:tab w:val="left" w:pos="1134"/>
          <w:tab w:val="left" w:pos="2552"/>
        </w:tabs>
        <w:kinsoku w:val="0"/>
        <w:overflowPunct w:val="0"/>
        <w:autoSpaceDE w:val="0"/>
        <w:autoSpaceDN w:val="0"/>
        <w:adjustRightInd w:val="0"/>
        <w:spacing w:before="360" w:after="240" w:line="276" w:lineRule="auto"/>
        <w:jc w:val="both"/>
      </w:pPr>
    </w:p>
    <w:p w14:paraId="5BE6DF35" w14:textId="79BE0CE4" w:rsidR="005B1273" w:rsidRPr="00686D66" w:rsidRDefault="005B1273" w:rsidP="000D6F70"/>
    <w:p w14:paraId="5C1FC1D2" w14:textId="495B8E39" w:rsidR="00787525" w:rsidRPr="00686D66" w:rsidRDefault="00787525" w:rsidP="005B1273">
      <w:pPr>
        <w:jc w:val="both"/>
      </w:pPr>
    </w:p>
    <w:p w14:paraId="78B79284" w14:textId="37C02A7D" w:rsidR="005B1273" w:rsidRDefault="009C5A0A" w:rsidP="005B1273">
      <w:pPr>
        <w:ind w:left="4253"/>
        <w:jc w:val="both"/>
      </w:pPr>
      <w:r w:rsidRPr="00686D66">
        <w:t>Rimouski</w:t>
      </w:r>
      <w:r w:rsidR="008D30C3" w:rsidRPr="00686D66">
        <w:t xml:space="preserve">, </w:t>
      </w:r>
      <w:r w:rsidR="005B1273" w:rsidRPr="00686D66">
        <w:t xml:space="preserve">le </w:t>
      </w:r>
      <w:r w:rsidR="00EF410F">
        <w:t>9</w:t>
      </w:r>
      <w:r w:rsidR="00600134">
        <w:t xml:space="preserve"> décembre</w:t>
      </w:r>
      <w:r w:rsidR="005B1273" w:rsidRPr="00686D66">
        <w:t xml:space="preserve"> 2021</w:t>
      </w:r>
    </w:p>
    <w:p w14:paraId="622ADCCB" w14:textId="21653A5B" w:rsidR="00EF410F" w:rsidRDefault="00EF410F" w:rsidP="005B1273">
      <w:pPr>
        <w:ind w:left="4253"/>
        <w:jc w:val="both"/>
      </w:pPr>
    </w:p>
    <w:p w14:paraId="437C6A08" w14:textId="77777777" w:rsidR="00EF410F" w:rsidRPr="00686D66" w:rsidRDefault="00EF410F" w:rsidP="005B1273">
      <w:pPr>
        <w:ind w:left="4253"/>
        <w:jc w:val="both"/>
      </w:pPr>
    </w:p>
    <w:p w14:paraId="0F46C97D" w14:textId="77777777" w:rsidR="005B1273" w:rsidRPr="00686D66" w:rsidRDefault="005B1273" w:rsidP="005B1273">
      <w:pPr>
        <w:ind w:left="4253"/>
        <w:jc w:val="both"/>
      </w:pPr>
    </w:p>
    <w:p w14:paraId="29AC70D1" w14:textId="77777777" w:rsidR="005B1273" w:rsidRPr="00686D66" w:rsidRDefault="005B1273" w:rsidP="005B1273">
      <w:pPr>
        <w:ind w:left="4253"/>
        <w:jc w:val="both"/>
      </w:pPr>
    </w:p>
    <w:p w14:paraId="5770C270" w14:textId="77777777" w:rsidR="005B1273" w:rsidRPr="00686D66" w:rsidRDefault="005B1273" w:rsidP="005B1273">
      <w:pPr>
        <w:ind w:left="4253"/>
        <w:jc w:val="both"/>
      </w:pPr>
      <w:r w:rsidRPr="00686D66">
        <w:t>___________________________</w:t>
      </w:r>
    </w:p>
    <w:p w14:paraId="634FF36B" w14:textId="10F71A26" w:rsidR="005B1273" w:rsidRPr="00686D66" w:rsidRDefault="00170AB4" w:rsidP="005011B1">
      <w:pPr>
        <w:pStyle w:val="xmsonormal"/>
        <w:ind w:left="3540" w:firstLine="708"/>
        <w:rPr>
          <w:rFonts w:ascii="Arial" w:eastAsia="Times New Roman" w:hAnsi="Arial" w:cs="Times New Roman"/>
          <w:b/>
          <w:bCs/>
          <w:sz w:val="24"/>
          <w:szCs w:val="20"/>
          <w:lang w:eastAsia="fr-FR"/>
        </w:rPr>
      </w:pPr>
      <w:r w:rsidRPr="00974D09">
        <w:rPr>
          <w:rFonts w:ascii="Arial" w:eastAsia="Times New Roman" w:hAnsi="Arial" w:cs="Times New Roman"/>
          <w:b/>
          <w:bCs/>
          <w:sz w:val="24"/>
          <w:szCs w:val="20"/>
          <w:lang w:eastAsia="fr-FR"/>
        </w:rPr>
        <w:t>GILLES BELLEROSE</w:t>
      </w:r>
    </w:p>
    <w:p w14:paraId="5991B103" w14:textId="5D8517FD" w:rsidR="005B1273" w:rsidRPr="00686D66" w:rsidRDefault="00170AB4" w:rsidP="005B1273">
      <w:pPr>
        <w:pStyle w:val="xmsonormal"/>
        <w:ind w:left="4253"/>
        <w:rPr>
          <w:rFonts w:ascii="Arial" w:eastAsia="Times New Roman" w:hAnsi="Arial" w:cs="Times New Roman"/>
          <w:b/>
          <w:bCs/>
          <w:sz w:val="24"/>
          <w:szCs w:val="20"/>
          <w:lang w:eastAsia="fr-FR"/>
        </w:rPr>
      </w:pPr>
      <w:r w:rsidRPr="00686D66">
        <w:rPr>
          <w:rFonts w:ascii="Arial" w:eastAsia="Times New Roman" w:hAnsi="Arial" w:cs="Times New Roman"/>
          <w:b/>
          <w:bCs/>
          <w:sz w:val="24"/>
          <w:szCs w:val="20"/>
          <w:lang w:eastAsia="fr-FR"/>
        </w:rPr>
        <w:t xml:space="preserve">Partie </w:t>
      </w:r>
      <w:r w:rsidR="00600134">
        <w:rPr>
          <w:rFonts w:ascii="Arial" w:eastAsia="Times New Roman" w:hAnsi="Arial" w:cs="Times New Roman"/>
          <w:b/>
          <w:bCs/>
          <w:sz w:val="24"/>
          <w:szCs w:val="20"/>
          <w:lang w:eastAsia="fr-FR"/>
        </w:rPr>
        <w:t>requérante</w:t>
      </w:r>
    </w:p>
    <w:p w14:paraId="2FC37F65" w14:textId="3B993EBC" w:rsidR="008D30C3" w:rsidRPr="00974D09" w:rsidRDefault="00170AB4" w:rsidP="008D30C3">
      <w:pPr>
        <w:ind w:left="3540" w:firstLine="708"/>
        <w:jc w:val="both"/>
        <w:rPr>
          <w:b/>
          <w:bCs/>
        </w:rPr>
      </w:pPr>
      <w:r w:rsidRPr="00974D09">
        <w:rPr>
          <w:b/>
          <w:bCs/>
        </w:rPr>
        <w:t>12, rue du Mont-Blanc</w:t>
      </w:r>
    </w:p>
    <w:p w14:paraId="79FB1C88" w14:textId="3390A69E" w:rsidR="008D30C3" w:rsidRPr="00974D09" w:rsidRDefault="00170AB4" w:rsidP="008D30C3">
      <w:pPr>
        <w:ind w:left="3540" w:firstLine="708"/>
        <w:jc w:val="both"/>
        <w:rPr>
          <w:b/>
          <w:bCs/>
        </w:rPr>
      </w:pPr>
      <w:r w:rsidRPr="00974D09">
        <w:rPr>
          <w:b/>
          <w:bCs/>
        </w:rPr>
        <w:t>Rimouski (Québec) G5N 5W7</w:t>
      </w:r>
    </w:p>
    <w:p w14:paraId="2FCF7D0F" w14:textId="32EE689F" w:rsidR="000765E4" w:rsidRPr="00974D09" w:rsidRDefault="008D30C3" w:rsidP="005011B1">
      <w:pPr>
        <w:ind w:left="3540" w:firstLine="708"/>
        <w:jc w:val="both"/>
        <w:rPr>
          <w:b/>
          <w:bCs/>
        </w:rPr>
      </w:pPr>
      <w:r w:rsidRPr="00974D09">
        <w:rPr>
          <w:b/>
          <w:bCs/>
        </w:rPr>
        <w:t xml:space="preserve">Tél. : </w:t>
      </w:r>
      <w:r w:rsidR="005011B1" w:rsidRPr="00974D09">
        <w:rPr>
          <w:b/>
          <w:bCs/>
        </w:rPr>
        <w:t>5</w:t>
      </w:r>
      <w:r w:rsidR="00170AB4" w:rsidRPr="00974D09">
        <w:rPr>
          <w:b/>
          <w:bCs/>
        </w:rPr>
        <w:t>81-246-5969</w:t>
      </w:r>
    </w:p>
    <w:p w14:paraId="5031757A" w14:textId="521913F4" w:rsidR="005011B1" w:rsidRPr="00686D66" w:rsidRDefault="005011B1" w:rsidP="005011B1">
      <w:pPr>
        <w:ind w:left="3540" w:firstLine="708"/>
        <w:jc w:val="both"/>
        <w:rPr>
          <w:b/>
          <w:bCs/>
        </w:rPr>
      </w:pPr>
      <w:r w:rsidRPr="00974D09">
        <w:rPr>
          <w:b/>
          <w:bCs/>
        </w:rPr>
        <w:t xml:space="preserve">Courriel : </w:t>
      </w:r>
      <w:r w:rsidR="00170AB4" w:rsidRPr="00974D09">
        <w:rPr>
          <w:rFonts w:ascii="Roboto" w:hAnsi="Roboto"/>
          <w:color w:val="555555"/>
          <w:sz w:val="21"/>
          <w:szCs w:val="21"/>
          <w:shd w:val="clear" w:color="auto" w:fill="FFFFFF"/>
        </w:rPr>
        <w:t>gamesnroses@hotmail.com</w:t>
      </w:r>
    </w:p>
    <w:sectPr w:rsidR="005011B1" w:rsidRPr="00686D6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82F25"/>
    <w:multiLevelType w:val="hybridMultilevel"/>
    <w:tmpl w:val="9C62D3C0"/>
    <w:lvl w:ilvl="0" w:tplc="D79644FA">
      <w:start w:val="3"/>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D0B61F3"/>
    <w:multiLevelType w:val="hybridMultilevel"/>
    <w:tmpl w:val="05D64BEC"/>
    <w:lvl w:ilvl="0" w:tplc="23106FBC">
      <w:start w:val="1"/>
      <w:numFmt w:val="decimal"/>
      <w:lvlText w:val="%1."/>
      <w:lvlJc w:val="left"/>
      <w:pPr>
        <w:ind w:left="720" w:hanging="360"/>
      </w:pPr>
      <w:rPr>
        <w:rFonts w:hint="default"/>
        <w:b w:val="0"/>
        <w:i w:val="0"/>
        <w:iCs w:val="0"/>
        <w:color w:val="auto"/>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A3D7B56"/>
    <w:multiLevelType w:val="hybridMultilevel"/>
    <w:tmpl w:val="B3463978"/>
    <w:lvl w:ilvl="0" w:tplc="1B40A8B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F7F2C15"/>
    <w:multiLevelType w:val="hybridMultilevel"/>
    <w:tmpl w:val="CE423E12"/>
    <w:lvl w:ilvl="0" w:tplc="655CEEA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73"/>
    <w:rsid w:val="00043925"/>
    <w:rsid w:val="000458AA"/>
    <w:rsid w:val="00055166"/>
    <w:rsid w:val="000765E4"/>
    <w:rsid w:val="000D0311"/>
    <w:rsid w:val="000D2DA9"/>
    <w:rsid w:val="000D6F70"/>
    <w:rsid w:val="000D7E6D"/>
    <w:rsid w:val="000F0506"/>
    <w:rsid w:val="000F41A3"/>
    <w:rsid w:val="001416D1"/>
    <w:rsid w:val="0014223D"/>
    <w:rsid w:val="00155670"/>
    <w:rsid w:val="00170AB4"/>
    <w:rsid w:val="001A35F3"/>
    <w:rsid w:val="001B4A17"/>
    <w:rsid w:val="001B6C4E"/>
    <w:rsid w:val="001C7318"/>
    <w:rsid w:val="002207FD"/>
    <w:rsid w:val="00261703"/>
    <w:rsid w:val="00262B29"/>
    <w:rsid w:val="00277924"/>
    <w:rsid w:val="00286026"/>
    <w:rsid w:val="002B6005"/>
    <w:rsid w:val="002D5B7F"/>
    <w:rsid w:val="002F738F"/>
    <w:rsid w:val="0035372D"/>
    <w:rsid w:val="00375BD0"/>
    <w:rsid w:val="003C096F"/>
    <w:rsid w:val="003C53BD"/>
    <w:rsid w:val="003E6790"/>
    <w:rsid w:val="004026FF"/>
    <w:rsid w:val="00456A33"/>
    <w:rsid w:val="00477829"/>
    <w:rsid w:val="00480393"/>
    <w:rsid w:val="00492C49"/>
    <w:rsid w:val="004959B5"/>
    <w:rsid w:val="004A10B1"/>
    <w:rsid w:val="004B1618"/>
    <w:rsid w:val="004D6939"/>
    <w:rsid w:val="005011B1"/>
    <w:rsid w:val="005074B5"/>
    <w:rsid w:val="005206A6"/>
    <w:rsid w:val="00536206"/>
    <w:rsid w:val="00553D8F"/>
    <w:rsid w:val="00555221"/>
    <w:rsid w:val="00561394"/>
    <w:rsid w:val="0056400A"/>
    <w:rsid w:val="00591DCC"/>
    <w:rsid w:val="005B1273"/>
    <w:rsid w:val="005C0E7F"/>
    <w:rsid w:val="005D552A"/>
    <w:rsid w:val="00600134"/>
    <w:rsid w:val="00602ECA"/>
    <w:rsid w:val="00613BC0"/>
    <w:rsid w:val="006354A5"/>
    <w:rsid w:val="006465D7"/>
    <w:rsid w:val="00672A97"/>
    <w:rsid w:val="00686D66"/>
    <w:rsid w:val="006870B3"/>
    <w:rsid w:val="006A3C0B"/>
    <w:rsid w:val="006B1B23"/>
    <w:rsid w:val="006B2519"/>
    <w:rsid w:val="006F68D1"/>
    <w:rsid w:val="00706AEE"/>
    <w:rsid w:val="0074477C"/>
    <w:rsid w:val="00762687"/>
    <w:rsid w:val="00771AD2"/>
    <w:rsid w:val="00787525"/>
    <w:rsid w:val="0078768E"/>
    <w:rsid w:val="00792C73"/>
    <w:rsid w:val="007A0FDA"/>
    <w:rsid w:val="007F0862"/>
    <w:rsid w:val="007F10AF"/>
    <w:rsid w:val="008257CB"/>
    <w:rsid w:val="00832E33"/>
    <w:rsid w:val="008625C5"/>
    <w:rsid w:val="00862DF2"/>
    <w:rsid w:val="008A5752"/>
    <w:rsid w:val="008B4169"/>
    <w:rsid w:val="008D30C3"/>
    <w:rsid w:val="008D6F94"/>
    <w:rsid w:val="009357F0"/>
    <w:rsid w:val="00974D09"/>
    <w:rsid w:val="0098083E"/>
    <w:rsid w:val="009A7A6F"/>
    <w:rsid w:val="009C5A0A"/>
    <w:rsid w:val="00A00B74"/>
    <w:rsid w:val="00A52667"/>
    <w:rsid w:val="00A77A61"/>
    <w:rsid w:val="00AB3E31"/>
    <w:rsid w:val="00AC6828"/>
    <w:rsid w:val="00AD02A0"/>
    <w:rsid w:val="00AD0CE1"/>
    <w:rsid w:val="00AD4604"/>
    <w:rsid w:val="00AE28A8"/>
    <w:rsid w:val="00AF5BC1"/>
    <w:rsid w:val="00B605D9"/>
    <w:rsid w:val="00B61851"/>
    <w:rsid w:val="00B67590"/>
    <w:rsid w:val="00B75304"/>
    <w:rsid w:val="00BC373D"/>
    <w:rsid w:val="00BC535F"/>
    <w:rsid w:val="00C1708E"/>
    <w:rsid w:val="00C32FDB"/>
    <w:rsid w:val="00C502CC"/>
    <w:rsid w:val="00C93D78"/>
    <w:rsid w:val="00CE43F2"/>
    <w:rsid w:val="00CF42BD"/>
    <w:rsid w:val="00D53ACD"/>
    <w:rsid w:val="00D57152"/>
    <w:rsid w:val="00D8287A"/>
    <w:rsid w:val="00DA7AC6"/>
    <w:rsid w:val="00DB48D4"/>
    <w:rsid w:val="00DB7FFC"/>
    <w:rsid w:val="00DE11D0"/>
    <w:rsid w:val="00E23B4A"/>
    <w:rsid w:val="00E356E4"/>
    <w:rsid w:val="00E44621"/>
    <w:rsid w:val="00E60A10"/>
    <w:rsid w:val="00E7143A"/>
    <w:rsid w:val="00E8461D"/>
    <w:rsid w:val="00EA4E76"/>
    <w:rsid w:val="00EB395B"/>
    <w:rsid w:val="00EF410F"/>
    <w:rsid w:val="00F014F7"/>
    <w:rsid w:val="00F17770"/>
    <w:rsid w:val="00F23620"/>
    <w:rsid w:val="00F31ABE"/>
    <w:rsid w:val="00F331FB"/>
    <w:rsid w:val="00F65C0E"/>
    <w:rsid w:val="00F8777F"/>
    <w:rsid w:val="00FA29EF"/>
    <w:rsid w:val="00FC64BB"/>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4C3D5"/>
  <w15:chartTrackingRefBased/>
  <w15:docId w15:val="{C73B00D0-BC0F-4AE9-852B-890C4003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73"/>
    <w:pPr>
      <w:spacing w:after="0" w:line="240" w:lineRule="auto"/>
    </w:pPr>
    <w:rPr>
      <w:rFonts w:ascii="Arial" w:eastAsia="Times New Roman" w:hAnsi="Arial"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B127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5B1273"/>
    <w:rPr>
      <w:color w:val="0563C1" w:themeColor="hyperlink"/>
      <w:u w:val="single"/>
    </w:rPr>
  </w:style>
  <w:style w:type="paragraph" w:customStyle="1" w:styleId="xmsonormal">
    <w:name w:val="x_msonormal"/>
    <w:basedOn w:val="Normal"/>
    <w:rsid w:val="005B1273"/>
    <w:rPr>
      <w:rFonts w:ascii="Calibri" w:eastAsiaTheme="minorHAnsi" w:hAnsi="Calibri" w:cs="Calibri"/>
      <w:sz w:val="22"/>
      <w:szCs w:val="22"/>
      <w:lang w:eastAsia="fr-CA"/>
    </w:rPr>
  </w:style>
  <w:style w:type="paragraph" w:styleId="Paragraphedeliste">
    <w:name w:val="List Paragraph"/>
    <w:aliases w:val="DD Paragraphe de liste"/>
    <w:basedOn w:val="Normal"/>
    <w:uiPriority w:val="1"/>
    <w:qFormat/>
    <w:rsid w:val="005C0E7F"/>
    <w:pPr>
      <w:ind w:left="720"/>
      <w:contextualSpacing/>
    </w:pPr>
  </w:style>
  <w:style w:type="character" w:styleId="Mentionnonrsolue">
    <w:name w:val="Unresolved Mention"/>
    <w:basedOn w:val="Policepardfaut"/>
    <w:uiPriority w:val="99"/>
    <w:semiHidden/>
    <w:unhideWhenUsed/>
    <w:rsid w:val="00155670"/>
    <w:rPr>
      <w:color w:val="605E5C"/>
      <w:shd w:val="clear" w:color="auto" w:fill="E1DFDD"/>
    </w:rPr>
  </w:style>
  <w:style w:type="paragraph" w:styleId="NormalWeb">
    <w:name w:val="Normal (Web)"/>
    <w:basedOn w:val="Normal"/>
    <w:uiPriority w:val="99"/>
    <w:semiHidden/>
    <w:unhideWhenUsed/>
    <w:rsid w:val="001416D1"/>
    <w:pPr>
      <w:spacing w:before="100" w:beforeAutospacing="1" w:after="100" w:afterAutospacing="1"/>
    </w:pPr>
    <w:rPr>
      <w:rFonts w:ascii="Times New Roman" w:hAnsi="Times New Roman"/>
      <w:szCs w:val="24"/>
      <w:lang w:eastAsia="zh-CN"/>
    </w:rPr>
  </w:style>
  <w:style w:type="character" w:styleId="Lienhypertextesuivivisit">
    <w:name w:val="FollowedHyperlink"/>
    <w:basedOn w:val="Policepardfaut"/>
    <w:uiPriority w:val="99"/>
    <w:semiHidden/>
    <w:unhideWhenUsed/>
    <w:rsid w:val="00613B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132818">
      <w:bodyDiv w:val="1"/>
      <w:marLeft w:val="0"/>
      <w:marRight w:val="0"/>
      <w:marTop w:val="0"/>
      <w:marBottom w:val="0"/>
      <w:divBdr>
        <w:top w:val="none" w:sz="0" w:space="0" w:color="auto"/>
        <w:left w:val="none" w:sz="0" w:space="0" w:color="auto"/>
        <w:bottom w:val="none" w:sz="0" w:space="0" w:color="auto"/>
        <w:right w:val="none" w:sz="0" w:space="0" w:color="auto"/>
      </w:divBdr>
    </w:div>
    <w:div w:id="200350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Downloads/Requ%C3%AAte%20Gilles%20d%C3%A9c%C3%A8s%20par%20mois%20INSPQ.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wnloads/Requ%C3%AAte%20Gilles-graph_2-2_page_principale%20(1)%20(1).pdf" TargetMode="External"/><Relationship Id="rId5" Type="http://schemas.openxmlformats.org/officeDocument/2006/relationships/hyperlink" Target="https://www.youtube.com/watch?v=kEOKgAsuio8&amp;ab_channel=InitiativeCitoyenn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4648</Words>
  <Characters>25565</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Desjarlais</dc:creator>
  <cp:keywords/>
  <dc:description/>
  <cp:lastModifiedBy>Lily Monier</cp:lastModifiedBy>
  <cp:revision>2</cp:revision>
  <cp:lastPrinted>2021-12-09T16:04:00Z</cp:lastPrinted>
  <dcterms:created xsi:type="dcterms:W3CDTF">2021-12-09T20:55:00Z</dcterms:created>
  <dcterms:modified xsi:type="dcterms:W3CDTF">2021-12-09T20:55:00Z</dcterms:modified>
</cp:coreProperties>
</file>